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5103"/>
        <w:gridCol w:w="1701"/>
        <w:gridCol w:w="3402"/>
      </w:tblGrid>
      <w:tr w:rsidR="00496AA1">
        <w:tblPrEx>
          <w:tblCellMar>
            <w:top w:w="0" w:type="dxa"/>
            <w:bottom w:w="0" w:type="dxa"/>
          </w:tblCellMar>
        </w:tblPrEx>
        <w:trPr>
          <w:cantSplit/>
          <w:trHeight w:val="2000"/>
        </w:trPr>
        <w:tc>
          <w:tcPr>
            <w:tcW w:w="10206" w:type="dxa"/>
            <w:gridSpan w:val="3"/>
          </w:tcPr>
          <w:p w:rsidR="00C610A3" w:rsidRDefault="00C610A3">
            <w:pPr>
              <w:rPr>
                <w:b/>
                <w:bCs/>
                <w:color w:val="000000"/>
                <w:sz w:val="24"/>
              </w:rPr>
            </w:pPr>
            <w:bookmarkStart w:id="0" w:name="BMLogotyp" w:colFirst="0" w:colLast="0"/>
          </w:p>
          <w:p w:rsidR="00C610A3" w:rsidRPr="00C610A3" w:rsidRDefault="00C610A3" w:rsidP="00C610A3">
            <w:pPr>
              <w:rPr>
                <w:sz w:val="24"/>
              </w:rPr>
            </w:pPr>
          </w:p>
          <w:p w:rsidR="00C610A3" w:rsidRDefault="00C610A3" w:rsidP="00C610A3">
            <w:pPr>
              <w:rPr>
                <w:sz w:val="24"/>
              </w:rPr>
            </w:pPr>
          </w:p>
          <w:p w:rsidR="00C610A3" w:rsidRDefault="00C610A3" w:rsidP="00C610A3">
            <w:pPr>
              <w:rPr>
                <w:sz w:val="24"/>
              </w:rPr>
            </w:pPr>
          </w:p>
          <w:p w:rsidR="00496AA1" w:rsidRPr="00C610A3" w:rsidRDefault="00496AA1" w:rsidP="00C610A3">
            <w:pPr>
              <w:ind w:firstLine="720"/>
              <w:rPr>
                <w:sz w:val="24"/>
              </w:rPr>
            </w:pPr>
          </w:p>
        </w:tc>
      </w:tr>
      <w:tr w:rsidR="00496AA1">
        <w:tblPrEx>
          <w:tblCellMar>
            <w:top w:w="0" w:type="dxa"/>
            <w:bottom w:w="0" w:type="dxa"/>
          </w:tblCellMar>
        </w:tblPrEx>
        <w:trPr>
          <w:cantSplit/>
          <w:trHeight w:hRule="exact" w:val="8000"/>
        </w:trPr>
        <w:tc>
          <w:tcPr>
            <w:tcW w:w="10206" w:type="dxa"/>
            <w:gridSpan w:val="3"/>
            <w:vAlign w:val="center"/>
          </w:tcPr>
          <w:p w:rsidR="00C610A3" w:rsidRPr="00C610A3" w:rsidRDefault="00604188">
            <w:pPr>
              <w:pStyle w:val="Rubrik5"/>
            </w:pPr>
            <w:bookmarkStart w:id="1" w:name="_Toc59864899"/>
            <w:bookmarkStart w:id="2" w:name="_Toc61334830"/>
            <w:bookmarkEnd w:id="0"/>
            <w:r>
              <w:rPr>
                <w:noProof/>
              </w:rPr>
              <w:t>DIN LOGOTYP</w:t>
            </w:r>
          </w:p>
          <w:p w:rsidR="00C610A3" w:rsidRDefault="00C610A3">
            <w:pPr>
              <w:pStyle w:val="Rubrik5"/>
            </w:pPr>
          </w:p>
          <w:p w:rsidR="00C610A3" w:rsidRDefault="00C610A3" w:rsidP="00C610A3">
            <w:pPr>
              <w:pStyle w:val="Rubrik5"/>
              <w:jc w:val="left"/>
            </w:pPr>
          </w:p>
          <w:p w:rsidR="007919D6" w:rsidRDefault="007919D6" w:rsidP="007919D6"/>
          <w:p w:rsidR="007919D6" w:rsidRDefault="007919D6" w:rsidP="007919D6"/>
          <w:p w:rsidR="007919D6" w:rsidRDefault="007919D6" w:rsidP="007919D6"/>
          <w:p w:rsidR="007919D6" w:rsidRDefault="007919D6" w:rsidP="007919D6"/>
          <w:p w:rsidR="007919D6" w:rsidRDefault="007919D6" w:rsidP="007919D6"/>
          <w:p w:rsidR="007919D6" w:rsidRPr="007919D6" w:rsidRDefault="007919D6" w:rsidP="007919D6"/>
          <w:p w:rsidR="00C610A3" w:rsidRDefault="00C610A3">
            <w:pPr>
              <w:pStyle w:val="Rubrik5"/>
            </w:pPr>
          </w:p>
          <w:p w:rsidR="00496AA1" w:rsidRDefault="00496AA1">
            <w:pPr>
              <w:pStyle w:val="Rubrik5"/>
            </w:pPr>
            <w:r>
              <w:t>PERSONALHANDBOK</w:t>
            </w:r>
            <w:bookmarkEnd w:id="1"/>
            <w:bookmarkEnd w:id="2"/>
          </w:p>
          <w:p w:rsidR="004A4AE7" w:rsidRDefault="004A4AE7" w:rsidP="004A4AE7">
            <w:pPr>
              <w:jc w:val="center"/>
              <w:rPr>
                <w:sz w:val="24"/>
                <w:szCs w:val="24"/>
              </w:rPr>
            </w:pPr>
            <w:r>
              <w:rPr>
                <w:sz w:val="24"/>
                <w:szCs w:val="24"/>
              </w:rPr>
              <w:t xml:space="preserve">                </w:t>
            </w:r>
          </w:p>
          <w:p w:rsidR="004A4AE7" w:rsidRPr="004A4AE7" w:rsidRDefault="004A4AE7" w:rsidP="004A4AE7">
            <w:pPr>
              <w:jc w:val="center"/>
              <w:rPr>
                <w:b/>
                <w:sz w:val="24"/>
                <w:szCs w:val="24"/>
              </w:rPr>
            </w:pPr>
            <w:r>
              <w:rPr>
                <w:sz w:val="24"/>
                <w:szCs w:val="24"/>
              </w:rPr>
              <w:t xml:space="preserve">                     </w:t>
            </w:r>
          </w:p>
          <w:p w:rsidR="00496AA1" w:rsidRDefault="00496AA1">
            <w:pPr>
              <w:ind w:right="0"/>
              <w:rPr>
                <w:b/>
                <w:sz w:val="48"/>
              </w:rPr>
            </w:pPr>
          </w:p>
          <w:p w:rsidR="007919D6" w:rsidRDefault="007919D6">
            <w:pPr>
              <w:ind w:right="0"/>
              <w:rPr>
                <w:b/>
                <w:sz w:val="48"/>
              </w:rPr>
            </w:pPr>
          </w:p>
        </w:tc>
      </w:tr>
      <w:tr w:rsidR="00496AA1">
        <w:tblPrEx>
          <w:tblCellMar>
            <w:top w:w="0" w:type="dxa"/>
            <w:bottom w:w="0" w:type="dxa"/>
          </w:tblCellMar>
        </w:tblPrEx>
        <w:trPr>
          <w:trHeight w:val="400"/>
        </w:trPr>
        <w:tc>
          <w:tcPr>
            <w:tcW w:w="5103" w:type="dxa"/>
          </w:tcPr>
          <w:p w:rsidR="00496AA1" w:rsidRDefault="00496AA1">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tc>
        <w:tc>
          <w:tcPr>
            <w:tcW w:w="1701" w:type="dxa"/>
          </w:tcPr>
          <w:p w:rsidR="009322E0" w:rsidRDefault="009322E0">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496AA1" w:rsidRDefault="00496AA1">
            <w:pPr>
              <w:ind w:right="0"/>
            </w:pPr>
          </w:p>
        </w:tc>
        <w:tc>
          <w:tcPr>
            <w:tcW w:w="3402" w:type="dxa"/>
          </w:tcPr>
          <w:p w:rsidR="009322E0" w:rsidRDefault="009322E0">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7919D6" w:rsidRDefault="007919D6">
            <w:pPr>
              <w:ind w:right="0"/>
            </w:pPr>
          </w:p>
          <w:p w:rsidR="00496AA1" w:rsidRDefault="00496AA1">
            <w:pPr>
              <w:ind w:right="0"/>
            </w:pPr>
          </w:p>
        </w:tc>
      </w:tr>
      <w:tr w:rsidR="00496AA1">
        <w:tblPrEx>
          <w:tblCellMar>
            <w:top w:w="0" w:type="dxa"/>
            <w:bottom w:w="0" w:type="dxa"/>
          </w:tblCellMar>
        </w:tblPrEx>
        <w:trPr>
          <w:trHeight w:val="400"/>
        </w:trPr>
        <w:tc>
          <w:tcPr>
            <w:tcW w:w="5103" w:type="dxa"/>
          </w:tcPr>
          <w:p w:rsidR="00496AA1" w:rsidRDefault="00496AA1">
            <w:pPr>
              <w:ind w:right="0"/>
            </w:pPr>
          </w:p>
          <w:p w:rsidR="007919D6" w:rsidRDefault="007919D6">
            <w:pPr>
              <w:ind w:right="0"/>
            </w:pPr>
          </w:p>
          <w:p w:rsidR="007919D6" w:rsidRDefault="007919D6">
            <w:pPr>
              <w:ind w:right="0"/>
            </w:pPr>
          </w:p>
        </w:tc>
        <w:tc>
          <w:tcPr>
            <w:tcW w:w="1701" w:type="dxa"/>
          </w:tcPr>
          <w:p w:rsidR="009322E0" w:rsidRDefault="009322E0">
            <w:pPr>
              <w:ind w:right="0"/>
            </w:pPr>
          </w:p>
          <w:p w:rsidR="00496AA1" w:rsidRDefault="00496AA1">
            <w:pPr>
              <w:ind w:right="0"/>
            </w:pPr>
          </w:p>
          <w:p w:rsidR="00496AA1" w:rsidRDefault="00496AA1">
            <w:pPr>
              <w:ind w:right="0"/>
            </w:pPr>
          </w:p>
        </w:tc>
        <w:tc>
          <w:tcPr>
            <w:tcW w:w="3402" w:type="dxa"/>
          </w:tcPr>
          <w:p w:rsidR="009322E0" w:rsidRDefault="009322E0" w:rsidP="00DC287F">
            <w:pPr>
              <w:ind w:right="0"/>
            </w:pPr>
          </w:p>
          <w:p w:rsidR="00496AA1" w:rsidRDefault="00496AA1" w:rsidP="00DC287F">
            <w:pPr>
              <w:ind w:right="0"/>
            </w:pPr>
          </w:p>
        </w:tc>
      </w:tr>
      <w:tr w:rsidR="00496AA1">
        <w:tblPrEx>
          <w:tblCellMar>
            <w:top w:w="0" w:type="dxa"/>
            <w:bottom w:w="0" w:type="dxa"/>
          </w:tblCellMar>
        </w:tblPrEx>
        <w:trPr>
          <w:trHeight w:val="295"/>
        </w:trPr>
        <w:tc>
          <w:tcPr>
            <w:tcW w:w="5103" w:type="dxa"/>
          </w:tcPr>
          <w:p w:rsidR="00496AA1" w:rsidRDefault="00496AA1">
            <w:pPr>
              <w:ind w:right="0"/>
            </w:pPr>
          </w:p>
          <w:p w:rsidR="007919D6" w:rsidRDefault="007919D6">
            <w:pPr>
              <w:ind w:right="0"/>
            </w:pPr>
          </w:p>
          <w:p w:rsidR="007919D6" w:rsidRDefault="007919D6">
            <w:pPr>
              <w:ind w:right="0"/>
            </w:pPr>
          </w:p>
        </w:tc>
        <w:tc>
          <w:tcPr>
            <w:tcW w:w="1701" w:type="dxa"/>
          </w:tcPr>
          <w:p w:rsidR="007919D6" w:rsidRDefault="007919D6">
            <w:pPr>
              <w:ind w:right="0"/>
            </w:pPr>
          </w:p>
          <w:p w:rsidR="00496AA1" w:rsidRDefault="007919D6">
            <w:pPr>
              <w:ind w:right="0"/>
            </w:pPr>
            <w:r>
              <w:t>Upprättad av</w:t>
            </w:r>
          </w:p>
        </w:tc>
        <w:tc>
          <w:tcPr>
            <w:tcW w:w="3402" w:type="dxa"/>
          </w:tcPr>
          <w:p w:rsidR="007919D6" w:rsidRDefault="007919D6">
            <w:pPr>
              <w:ind w:right="0"/>
            </w:pPr>
          </w:p>
          <w:p w:rsidR="00496AA1" w:rsidRDefault="00604188">
            <w:pPr>
              <w:ind w:right="0"/>
            </w:pPr>
            <w:proofErr w:type="spellStart"/>
            <w:r>
              <w:t>Homeoftemplates</w:t>
            </w:r>
            <w:proofErr w:type="spellEnd"/>
          </w:p>
        </w:tc>
      </w:tr>
      <w:tr w:rsidR="00496AA1">
        <w:tblPrEx>
          <w:tblCellMar>
            <w:top w:w="0" w:type="dxa"/>
            <w:bottom w:w="0" w:type="dxa"/>
          </w:tblCellMar>
        </w:tblPrEx>
        <w:trPr>
          <w:trHeight w:val="400"/>
        </w:trPr>
        <w:tc>
          <w:tcPr>
            <w:tcW w:w="5103" w:type="dxa"/>
          </w:tcPr>
          <w:p w:rsidR="00496AA1" w:rsidRDefault="00496AA1">
            <w:pPr>
              <w:ind w:right="0"/>
            </w:pPr>
          </w:p>
        </w:tc>
        <w:tc>
          <w:tcPr>
            <w:tcW w:w="1701" w:type="dxa"/>
          </w:tcPr>
          <w:p w:rsidR="007919D6" w:rsidRDefault="007919D6" w:rsidP="007919D6">
            <w:pPr>
              <w:ind w:right="0"/>
            </w:pPr>
            <w:r>
              <w:t>Datum</w:t>
            </w:r>
          </w:p>
          <w:p w:rsidR="00496AA1" w:rsidRDefault="00496AA1">
            <w:pPr>
              <w:ind w:right="0"/>
            </w:pPr>
          </w:p>
        </w:tc>
        <w:tc>
          <w:tcPr>
            <w:tcW w:w="3402" w:type="dxa"/>
          </w:tcPr>
          <w:p w:rsidR="00496AA1" w:rsidRPr="00604188" w:rsidRDefault="007919D6">
            <w:pPr>
              <w:ind w:right="0"/>
              <w:rPr>
                <w:b/>
              </w:rPr>
            </w:pPr>
            <w:r>
              <w:t>20</w:t>
            </w:r>
            <w:r w:rsidR="00A11AF4">
              <w:t>19</w:t>
            </w:r>
            <w:r>
              <w:t>-0</w:t>
            </w:r>
            <w:r w:rsidR="00A11AF4">
              <w:t>4</w:t>
            </w:r>
            <w:r>
              <w:t>-</w:t>
            </w:r>
            <w:r w:rsidR="00604188">
              <w:t>14</w:t>
            </w:r>
          </w:p>
          <w:p w:rsidR="00B83509" w:rsidRDefault="00B83509">
            <w:pPr>
              <w:ind w:right="0"/>
            </w:pPr>
          </w:p>
        </w:tc>
      </w:tr>
    </w:tbl>
    <w:p w:rsidR="00496AA1" w:rsidRDefault="00496AA1"/>
    <w:p w:rsidR="00496AA1" w:rsidRDefault="00496AA1">
      <w:r>
        <w:lastRenderedPageBreak/>
        <w:br w:type="page"/>
      </w:r>
    </w:p>
    <w:p w:rsidR="00A86AFC" w:rsidRDefault="00A86AFC" w:rsidP="00A86AFC">
      <w:pPr>
        <w:pStyle w:val="Rubrik5"/>
        <w:jc w:val="left"/>
        <w:rPr>
          <w:sz w:val="20"/>
        </w:rPr>
      </w:pPr>
    </w:p>
    <w:p w:rsidR="00A86AFC" w:rsidRDefault="00A86AFC" w:rsidP="00A86AFC">
      <w:pPr>
        <w:pStyle w:val="Rubrik5"/>
        <w:jc w:val="left"/>
        <w:rPr>
          <w:sz w:val="20"/>
        </w:rPr>
      </w:pPr>
    </w:p>
    <w:p w:rsidR="00A86AFC" w:rsidRDefault="00A86AFC" w:rsidP="00A86AFC">
      <w:pPr>
        <w:pStyle w:val="Rubrik5"/>
        <w:jc w:val="left"/>
        <w:rPr>
          <w:sz w:val="20"/>
        </w:rPr>
      </w:pPr>
      <w:r w:rsidRPr="00A86AFC">
        <w:rPr>
          <w:sz w:val="20"/>
        </w:rPr>
        <w:t xml:space="preserve">Välkommen till </w:t>
      </w:r>
      <w:r w:rsidR="00604188">
        <w:rPr>
          <w:sz w:val="20"/>
        </w:rPr>
        <w:t>DITT FÖRETAG</w:t>
      </w:r>
      <w:r w:rsidRPr="00A86AFC">
        <w:rPr>
          <w:sz w:val="20"/>
        </w:rPr>
        <w:t>!</w:t>
      </w:r>
    </w:p>
    <w:p w:rsidR="00A86AFC" w:rsidRDefault="00A86AFC" w:rsidP="00A86AFC"/>
    <w:p w:rsidR="00A86AFC" w:rsidRDefault="00A86AFC" w:rsidP="00A86AFC">
      <w:r>
        <w:t xml:space="preserve">Vi hoppas att </w:t>
      </w:r>
      <w:r w:rsidR="00262147">
        <w:t>D</w:t>
      </w:r>
      <w:r>
        <w:t xml:space="preserve">u skall trivas bra tillsammans med oss och vi vet att Du som anställd kommer att ha ett spännade och stimulerande arbete. Vår ambition är att </w:t>
      </w:r>
      <w:r w:rsidR="00604188">
        <w:t>DITT FÖRETAG</w:t>
      </w:r>
      <w:r>
        <w:t xml:space="preserve"> skall bli en </w:t>
      </w:r>
      <w:r w:rsidR="00A11AF4">
        <w:t xml:space="preserve">spännande och utvecklande </w:t>
      </w:r>
      <w:r>
        <w:t>arbetsplats för Dig.</w:t>
      </w:r>
    </w:p>
    <w:p w:rsidR="00A86AFC" w:rsidRDefault="00A86AFC" w:rsidP="00A86AFC"/>
    <w:p w:rsidR="002C734E" w:rsidRDefault="002C734E" w:rsidP="00A86AFC"/>
    <w:p w:rsidR="002C734E" w:rsidRDefault="002C734E" w:rsidP="00A86AFC">
      <w:r>
        <w:t>Här följer några värderingar som vi tycker är viktiga för att vår arbetsplats skall bli så trevlig och stimulerande som möjligt.</w:t>
      </w:r>
    </w:p>
    <w:p w:rsidR="002C734E" w:rsidRDefault="002C734E" w:rsidP="00A86AFC"/>
    <w:p w:rsidR="002C734E" w:rsidRDefault="002C734E" w:rsidP="00A86AFC"/>
    <w:p w:rsidR="002C734E" w:rsidRDefault="00A11AF4" w:rsidP="002C734E">
      <w:pPr>
        <w:numPr>
          <w:ilvl w:val="0"/>
          <w:numId w:val="12"/>
        </w:numPr>
      </w:pPr>
      <w:r>
        <w:t xml:space="preserve">Engagemang </w:t>
      </w:r>
    </w:p>
    <w:p w:rsidR="002C734E" w:rsidRDefault="002C734E" w:rsidP="002C734E">
      <w:pPr>
        <w:ind w:left="360"/>
      </w:pPr>
    </w:p>
    <w:p w:rsidR="002C734E" w:rsidRDefault="00A11AF4" w:rsidP="002C734E">
      <w:pPr>
        <w:numPr>
          <w:ilvl w:val="0"/>
          <w:numId w:val="12"/>
        </w:numPr>
      </w:pPr>
      <w:r>
        <w:t>Familjekänsla – man ställer upp för varandra</w:t>
      </w:r>
    </w:p>
    <w:p w:rsidR="002C734E" w:rsidRDefault="002C734E" w:rsidP="002C734E"/>
    <w:p w:rsidR="002C734E" w:rsidRDefault="00A11AF4" w:rsidP="002C734E">
      <w:pPr>
        <w:numPr>
          <w:ilvl w:val="0"/>
          <w:numId w:val="12"/>
        </w:numPr>
      </w:pPr>
      <w:r>
        <w:t xml:space="preserve">Transparens – Vi är uppriktiga och ärliga med varandra. </w:t>
      </w:r>
    </w:p>
    <w:p w:rsidR="004764EA" w:rsidRDefault="004764EA" w:rsidP="004764EA"/>
    <w:p w:rsidR="00A11AF4" w:rsidRDefault="00A11AF4" w:rsidP="004764EA"/>
    <w:p w:rsidR="002C734E" w:rsidRDefault="002C734E" w:rsidP="002C734E"/>
    <w:p w:rsidR="002C734E" w:rsidRDefault="002C734E" w:rsidP="002C734E"/>
    <w:p w:rsidR="007A66E0" w:rsidRDefault="007A66E0" w:rsidP="00A86AFC"/>
    <w:p w:rsidR="007A66E0" w:rsidRPr="00A86AFC" w:rsidRDefault="007A66E0" w:rsidP="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86AFC" w:rsidRDefault="00A86AFC"/>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11AF4" w:rsidRDefault="00A11AF4"/>
    <w:p w:rsidR="00A86AFC" w:rsidRDefault="00A86AFC"/>
    <w:p w:rsidR="00A86AFC" w:rsidRDefault="00A86AFC"/>
    <w:p w:rsidR="00A86AFC" w:rsidRDefault="00A86AFC"/>
    <w:p w:rsidR="00A86AFC" w:rsidRDefault="00A86AFC">
      <w:pPr>
        <w:sectPr w:rsidR="00A86AFC" w:rsidSect="007919D6">
          <w:footerReference w:type="default" r:id="rId7"/>
          <w:type w:val="continuous"/>
          <w:pgSz w:w="11907" w:h="16840" w:code="9"/>
          <w:pgMar w:top="737" w:right="624" w:bottom="1134" w:left="1077" w:header="567" w:footer="567" w:gutter="0"/>
          <w:cols w:space="720"/>
          <w:formProt w:val="0"/>
          <w:titlePg/>
          <w:docGrid w:linePitch="65"/>
        </w:sectPr>
      </w:pPr>
    </w:p>
    <w:p w:rsidR="00FD5AEB" w:rsidRDefault="00496AA1" w:rsidP="00262147">
      <w:pPr>
        <w:pStyle w:val="Innehll2"/>
        <w:rPr>
          <w:rFonts w:ascii="Times New Roman" w:hAnsi="Times New Roman"/>
          <w:sz w:val="24"/>
          <w:szCs w:val="24"/>
        </w:rPr>
      </w:pPr>
      <w:r>
        <w:rPr>
          <w:caps/>
        </w:rPr>
        <w:lastRenderedPageBreak/>
        <w:fldChar w:fldCharType="begin"/>
      </w:r>
      <w:r>
        <w:rPr>
          <w:caps/>
        </w:rPr>
        <w:instrText xml:space="preserve"> TOC \o "1-3" \f </w:instrText>
      </w:r>
      <w:r>
        <w:rPr>
          <w:caps/>
        </w:rPr>
        <w:fldChar w:fldCharType="separate"/>
      </w:r>
      <w:r w:rsidR="00FD5AEB">
        <w:t>Personalhandbok, faktainformation från A-Ö</w:t>
      </w:r>
      <w:r w:rsidR="00FD5AEB">
        <w:tab/>
      </w:r>
      <w:r w:rsidR="00742C34">
        <w:t>3</w:t>
      </w:r>
    </w:p>
    <w:p w:rsidR="00FD5AEB" w:rsidRDefault="00FD5AEB" w:rsidP="00262147">
      <w:pPr>
        <w:pStyle w:val="Innehll2"/>
        <w:rPr>
          <w:rFonts w:ascii="Times New Roman" w:hAnsi="Times New Roman"/>
          <w:sz w:val="24"/>
          <w:szCs w:val="24"/>
        </w:rPr>
      </w:pPr>
      <w:r>
        <w:t>A</w:t>
      </w:r>
      <w:r>
        <w:tab/>
      </w:r>
      <w:r w:rsidR="00742C34">
        <w:t>3</w:t>
      </w:r>
    </w:p>
    <w:p w:rsidR="00FD5AEB" w:rsidRDefault="00FD5AEB" w:rsidP="009322E0">
      <w:pPr>
        <w:pStyle w:val="Innehll3"/>
        <w:rPr>
          <w:rFonts w:ascii="Times New Roman" w:hAnsi="Times New Roman"/>
          <w:sz w:val="24"/>
          <w:szCs w:val="24"/>
        </w:rPr>
      </w:pPr>
      <w:r>
        <w:t>Anställningsformer</w:t>
      </w:r>
      <w:r>
        <w:tab/>
      </w:r>
      <w:r w:rsidR="00742C34">
        <w:t>5</w:t>
      </w:r>
    </w:p>
    <w:p w:rsidR="00FD5AEB" w:rsidRDefault="00FD5AEB" w:rsidP="009322E0">
      <w:pPr>
        <w:pStyle w:val="Innehll3"/>
        <w:rPr>
          <w:rFonts w:ascii="Times New Roman" w:hAnsi="Times New Roman"/>
          <w:sz w:val="24"/>
          <w:szCs w:val="24"/>
        </w:rPr>
      </w:pPr>
      <w:r>
        <w:t>Arbetsmiljö</w:t>
      </w:r>
      <w:r>
        <w:tab/>
      </w:r>
      <w:r w:rsidR="00742C34">
        <w:t>5</w:t>
      </w:r>
    </w:p>
    <w:p w:rsidR="00FD5AEB" w:rsidRDefault="00FD5AEB" w:rsidP="009322E0">
      <w:pPr>
        <w:pStyle w:val="Innehll3"/>
        <w:rPr>
          <w:rFonts w:ascii="Times New Roman" w:hAnsi="Times New Roman"/>
          <w:sz w:val="24"/>
          <w:szCs w:val="24"/>
        </w:rPr>
      </w:pPr>
      <w:r>
        <w:t>Arbetstider</w:t>
      </w:r>
      <w:r>
        <w:tab/>
      </w:r>
      <w:r w:rsidR="00742C34">
        <w:t>5</w:t>
      </w:r>
    </w:p>
    <w:p w:rsidR="00FD5AEB" w:rsidRDefault="00FD5AEB" w:rsidP="009322E0">
      <w:pPr>
        <w:pStyle w:val="Innehll3"/>
      </w:pPr>
      <w:r>
        <w:t>Avgång ur tjänst inkl uppsägning</w:t>
      </w:r>
      <w:r>
        <w:tab/>
      </w:r>
      <w:r w:rsidR="00742C34">
        <w:t>5</w:t>
      </w:r>
    </w:p>
    <w:p w:rsidR="007754BC" w:rsidRPr="007754BC" w:rsidRDefault="007754BC" w:rsidP="007754BC">
      <w:pPr>
        <w:autoSpaceDE w:val="0"/>
        <w:autoSpaceDN w:val="0"/>
        <w:adjustRightInd w:val="0"/>
        <w:ind w:left="360" w:right="0"/>
        <w:rPr>
          <w:szCs w:val="24"/>
        </w:rPr>
      </w:pPr>
      <w:r w:rsidRPr="007754BC">
        <w:rPr>
          <w:szCs w:val="24"/>
        </w:rPr>
        <w:t>Avgång, uppsägningstid från den anställde</w:t>
      </w:r>
      <w:r>
        <w:rPr>
          <w:szCs w:val="24"/>
        </w:rPr>
        <w:t>……………………………………………………………………………………………</w:t>
      </w:r>
      <w:r w:rsidR="00F66D66">
        <w:rPr>
          <w:szCs w:val="24"/>
        </w:rPr>
        <w:t>6</w:t>
      </w:r>
    </w:p>
    <w:p w:rsidR="007754BC" w:rsidRDefault="007754BC" w:rsidP="007754BC">
      <w:pPr>
        <w:autoSpaceDE w:val="0"/>
        <w:autoSpaceDN w:val="0"/>
        <w:adjustRightInd w:val="0"/>
        <w:ind w:left="360" w:right="0"/>
        <w:rPr>
          <w:szCs w:val="24"/>
        </w:rPr>
      </w:pPr>
      <w:r w:rsidRPr="007754BC">
        <w:rPr>
          <w:szCs w:val="24"/>
        </w:rPr>
        <w:t xml:space="preserve">Avgång, uppsägningstid från </w:t>
      </w:r>
      <w:r>
        <w:rPr>
          <w:szCs w:val="24"/>
        </w:rPr>
        <w:t>arbetsgivaren……………………………………………………………………………………………</w:t>
      </w:r>
      <w:r w:rsidR="00742C34">
        <w:rPr>
          <w:szCs w:val="24"/>
        </w:rPr>
        <w:t>6</w:t>
      </w:r>
    </w:p>
    <w:p w:rsidR="007754BC" w:rsidRPr="007754BC" w:rsidRDefault="007754BC" w:rsidP="007754BC">
      <w:pPr>
        <w:autoSpaceDE w:val="0"/>
        <w:autoSpaceDN w:val="0"/>
        <w:adjustRightInd w:val="0"/>
        <w:ind w:left="360" w:right="0"/>
        <w:rPr>
          <w:szCs w:val="24"/>
        </w:rPr>
      </w:pPr>
      <w:r w:rsidRPr="007754BC">
        <w:rPr>
          <w:szCs w:val="24"/>
        </w:rPr>
        <w:t>Avgång, upp</w:t>
      </w:r>
      <w:r>
        <w:rPr>
          <w:szCs w:val="24"/>
        </w:rPr>
        <w:t>hörande under provanställning……………………………………………………………………………………………</w:t>
      </w:r>
      <w:r w:rsidR="00742C34">
        <w:rPr>
          <w:szCs w:val="24"/>
        </w:rPr>
        <w:t>6</w:t>
      </w:r>
    </w:p>
    <w:p w:rsidR="00FD5AEB" w:rsidRDefault="00FD5AEB" w:rsidP="0019412B">
      <w:pPr>
        <w:pStyle w:val="Innehll3"/>
      </w:pPr>
      <w:r>
        <w:t>Avtal</w:t>
      </w:r>
      <w:r>
        <w:tab/>
      </w:r>
      <w:r w:rsidR="00742C34">
        <w:t>6</w:t>
      </w:r>
    </w:p>
    <w:p w:rsidR="009164DC" w:rsidRDefault="009164DC" w:rsidP="009164DC">
      <w:pPr>
        <w:pStyle w:val="Innehll2"/>
      </w:pPr>
      <w:r>
        <w:t>B</w:t>
      </w:r>
      <w:r>
        <w:tab/>
      </w:r>
      <w:r w:rsidR="000C3512">
        <w:t>6</w:t>
      </w:r>
    </w:p>
    <w:p w:rsidR="0028140D" w:rsidRPr="0028140D" w:rsidRDefault="0028140D" w:rsidP="0028140D">
      <w:pPr>
        <w:pStyle w:val="Innehll3"/>
        <w:rPr>
          <w:rFonts w:ascii="Times New Roman" w:hAnsi="Times New Roman"/>
          <w:sz w:val="24"/>
          <w:szCs w:val="24"/>
        </w:rPr>
      </w:pPr>
      <w:r>
        <w:t>Belastningsregistret….</w:t>
      </w:r>
      <w:r>
        <w:tab/>
        <w:t>6</w:t>
      </w:r>
    </w:p>
    <w:p w:rsidR="009164DC" w:rsidRPr="009164DC" w:rsidRDefault="009164DC" w:rsidP="009164DC">
      <w:pPr>
        <w:pStyle w:val="Innehll3"/>
        <w:rPr>
          <w:rFonts w:ascii="Times New Roman" w:hAnsi="Times New Roman"/>
          <w:sz w:val="24"/>
          <w:szCs w:val="24"/>
        </w:rPr>
      </w:pPr>
      <w:r>
        <w:t>Bil i tjänsten….</w:t>
      </w:r>
      <w:r>
        <w:tab/>
        <w:t>6</w:t>
      </w:r>
    </w:p>
    <w:p w:rsidR="00FD5AEB" w:rsidRDefault="00FD5AEB" w:rsidP="00262147">
      <w:pPr>
        <w:pStyle w:val="Innehll2"/>
        <w:rPr>
          <w:rFonts w:ascii="Times New Roman" w:hAnsi="Times New Roman"/>
          <w:sz w:val="24"/>
          <w:szCs w:val="24"/>
        </w:rPr>
      </w:pPr>
      <w:r>
        <w:t>E</w:t>
      </w:r>
      <w:r>
        <w:tab/>
      </w:r>
      <w:r w:rsidR="00742C34">
        <w:t>6</w:t>
      </w:r>
    </w:p>
    <w:p w:rsidR="00FD5AEB" w:rsidRDefault="00FD5AEB" w:rsidP="009322E0">
      <w:pPr>
        <w:pStyle w:val="Innehll3"/>
        <w:rPr>
          <w:rFonts w:ascii="Times New Roman" w:hAnsi="Times New Roman"/>
          <w:sz w:val="24"/>
          <w:szCs w:val="24"/>
        </w:rPr>
      </w:pPr>
      <w:r>
        <w:t>Ergonomiska hjälpmedel</w:t>
      </w:r>
      <w:r>
        <w:tab/>
      </w:r>
      <w:r w:rsidR="00742C34">
        <w:t>6</w:t>
      </w:r>
    </w:p>
    <w:p w:rsidR="00FD5AEB" w:rsidRDefault="00FD5AEB" w:rsidP="00262147">
      <w:pPr>
        <w:pStyle w:val="Innehll2"/>
        <w:rPr>
          <w:rFonts w:ascii="Times New Roman" w:hAnsi="Times New Roman"/>
          <w:sz w:val="24"/>
          <w:szCs w:val="24"/>
        </w:rPr>
      </w:pPr>
      <w:r>
        <w:t>F</w:t>
      </w:r>
      <w:r>
        <w:tab/>
      </w:r>
      <w:r w:rsidR="00742C34">
        <w:t>6</w:t>
      </w:r>
    </w:p>
    <w:p w:rsidR="00FD5AEB" w:rsidRDefault="0019412B" w:rsidP="009322E0">
      <w:pPr>
        <w:pStyle w:val="Innehll3"/>
        <w:rPr>
          <w:rFonts w:ascii="Times New Roman" w:hAnsi="Times New Roman"/>
          <w:sz w:val="24"/>
          <w:szCs w:val="24"/>
        </w:rPr>
      </w:pPr>
      <w:r>
        <w:t>Friskvård</w:t>
      </w:r>
      <w:r w:rsidR="00FD5AEB">
        <w:tab/>
      </w:r>
      <w:r w:rsidR="00742C34">
        <w:t>6</w:t>
      </w:r>
    </w:p>
    <w:p w:rsidR="00FD5AEB" w:rsidRDefault="00FD5AEB" w:rsidP="0019412B">
      <w:pPr>
        <w:pStyle w:val="Innehll3"/>
        <w:rPr>
          <w:rFonts w:ascii="Times New Roman" w:hAnsi="Times New Roman"/>
          <w:sz w:val="24"/>
          <w:szCs w:val="24"/>
        </w:rPr>
      </w:pPr>
      <w:r>
        <w:t>Företagshälsovård</w:t>
      </w:r>
      <w:r>
        <w:tab/>
      </w:r>
      <w:r w:rsidR="00745498">
        <w:t>7</w:t>
      </w:r>
    </w:p>
    <w:p w:rsidR="00FD5AEB" w:rsidRPr="0019412B" w:rsidRDefault="00FD5AEB" w:rsidP="0019412B">
      <w:pPr>
        <w:pStyle w:val="Innehll3"/>
        <w:rPr>
          <w:rFonts w:ascii="Times New Roman" w:hAnsi="Times New Roman"/>
          <w:sz w:val="24"/>
          <w:szCs w:val="24"/>
        </w:rPr>
      </w:pPr>
      <w:r>
        <w:t>Försäkringar och pension</w:t>
      </w:r>
      <w:r>
        <w:tab/>
      </w:r>
      <w:r w:rsidR="0028140D">
        <w:t>7</w:t>
      </w:r>
    </w:p>
    <w:p w:rsidR="00FD5AEB" w:rsidRDefault="00FD5AEB" w:rsidP="00262147">
      <w:pPr>
        <w:pStyle w:val="Innehll2"/>
        <w:rPr>
          <w:rFonts w:ascii="Times New Roman" w:hAnsi="Times New Roman"/>
          <w:sz w:val="24"/>
          <w:szCs w:val="24"/>
        </w:rPr>
      </w:pPr>
      <w:r>
        <w:t>I</w:t>
      </w:r>
      <w:r>
        <w:tab/>
      </w:r>
      <w:r w:rsidR="00742C34">
        <w:t>7</w:t>
      </w:r>
    </w:p>
    <w:p w:rsidR="00FD5AEB" w:rsidRDefault="00FD5AEB" w:rsidP="009322E0">
      <w:pPr>
        <w:pStyle w:val="Innehll3"/>
        <w:rPr>
          <w:rFonts w:ascii="Times New Roman" w:hAnsi="Times New Roman"/>
          <w:sz w:val="24"/>
          <w:szCs w:val="24"/>
        </w:rPr>
      </w:pPr>
      <w:r>
        <w:t>Inköp</w:t>
      </w:r>
      <w:r>
        <w:tab/>
      </w:r>
      <w:r w:rsidR="00742C34">
        <w:t>7</w:t>
      </w:r>
    </w:p>
    <w:p w:rsidR="00262147" w:rsidRDefault="00FD5AEB" w:rsidP="00262147">
      <w:pPr>
        <w:pStyle w:val="Innehll3"/>
      </w:pPr>
      <w:r>
        <w:t>Introduktion av nyanställda</w:t>
      </w:r>
      <w:r>
        <w:tab/>
      </w:r>
      <w:r w:rsidR="00742C34">
        <w:t>7</w:t>
      </w:r>
    </w:p>
    <w:p w:rsidR="00FD5AEB" w:rsidRDefault="00FD5AEB" w:rsidP="00262147">
      <w:pPr>
        <w:pStyle w:val="Innehll2"/>
        <w:rPr>
          <w:rFonts w:ascii="Times New Roman" w:hAnsi="Times New Roman"/>
          <w:sz w:val="24"/>
          <w:szCs w:val="24"/>
        </w:rPr>
      </w:pPr>
      <w:r>
        <w:t>J</w:t>
      </w:r>
      <w:r>
        <w:tab/>
      </w:r>
      <w:r w:rsidR="00742C34">
        <w:t>7</w:t>
      </w:r>
    </w:p>
    <w:p w:rsidR="00FD5AEB" w:rsidRDefault="0019412B" w:rsidP="0019412B">
      <w:pPr>
        <w:pStyle w:val="Innehll3"/>
        <w:rPr>
          <w:rFonts w:ascii="Times New Roman" w:hAnsi="Times New Roman"/>
          <w:sz w:val="24"/>
          <w:szCs w:val="24"/>
        </w:rPr>
      </w:pPr>
      <w:r>
        <w:t>Jämställdhet</w:t>
      </w:r>
      <w:r w:rsidR="00FD5AEB">
        <w:tab/>
      </w:r>
      <w:r w:rsidR="00742C34">
        <w:t>7</w:t>
      </w:r>
    </w:p>
    <w:p w:rsidR="00FD5AEB" w:rsidRDefault="00FD5AEB" w:rsidP="00262147">
      <w:pPr>
        <w:pStyle w:val="Innehll2"/>
        <w:rPr>
          <w:rFonts w:ascii="Times New Roman" w:hAnsi="Times New Roman"/>
          <w:sz w:val="24"/>
          <w:szCs w:val="24"/>
        </w:rPr>
      </w:pPr>
      <w:r>
        <w:t>K</w:t>
      </w:r>
      <w:r>
        <w:tab/>
      </w:r>
      <w:r>
        <w:fldChar w:fldCharType="begin"/>
      </w:r>
      <w:r>
        <w:instrText xml:space="preserve"> PAGEREF _Toc200784282 \h </w:instrText>
      </w:r>
      <w:r>
        <w:fldChar w:fldCharType="separate"/>
      </w:r>
      <w:r w:rsidR="00165BFC">
        <w:t>7</w:t>
      </w:r>
      <w:r>
        <w:fldChar w:fldCharType="end"/>
      </w:r>
    </w:p>
    <w:p w:rsidR="00FD5AEB" w:rsidRDefault="00FD5AEB" w:rsidP="002135B6">
      <w:pPr>
        <w:pStyle w:val="Innehll3"/>
        <w:rPr>
          <w:rFonts w:ascii="Times New Roman" w:hAnsi="Times New Roman"/>
          <w:sz w:val="24"/>
          <w:szCs w:val="24"/>
        </w:rPr>
      </w:pPr>
      <w:r>
        <w:t>Klädsel</w:t>
      </w:r>
      <w:r>
        <w:tab/>
      </w:r>
      <w:r>
        <w:fldChar w:fldCharType="begin"/>
      </w:r>
      <w:r>
        <w:instrText xml:space="preserve"> PAGEREF _Toc200784283 \h </w:instrText>
      </w:r>
      <w:r>
        <w:fldChar w:fldCharType="separate"/>
      </w:r>
      <w:r w:rsidR="00165BFC">
        <w:t>7</w:t>
      </w:r>
      <w:r>
        <w:fldChar w:fldCharType="end"/>
      </w:r>
    </w:p>
    <w:p w:rsidR="00FD5AEB" w:rsidRDefault="00FD5AEB" w:rsidP="00262147">
      <w:pPr>
        <w:pStyle w:val="Innehll2"/>
        <w:rPr>
          <w:rFonts w:ascii="Times New Roman" w:hAnsi="Times New Roman"/>
          <w:sz w:val="24"/>
          <w:szCs w:val="24"/>
        </w:rPr>
      </w:pPr>
      <w:r>
        <w:t>L</w:t>
      </w:r>
      <w:r>
        <w:tab/>
      </w:r>
      <w:r>
        <w:fldChar w:fldCharType="begin"/>
      </w:r>
      <w:r>
        <w:instrText xml:space="preserve"> PAGEREF _Toc200784286 \h </w:instrText>
      </w:r>
      <w:r>
        <w:fldChar w:fldCharType="separate"/>
      </w:r>
      <w:r w:rsidR="00165BFC">
        <w:t>7</w:t>
      </w:r>
      <w:r>
        <w:fldChar w:fldCharType="end"/>
      </w:r>
    </w:p>
    <w:p w:rsidR="00FD5AEB" w:rsidRDefault="0019412B" w:rsidP="0019412B">
      <w:pPr>
        <w:pStyle w:val="Innehll3"/>
        <w:rPr>
          <w:rFonts w:ascii="Times New Roman" w:hAnsi="Times New Roman"/>
          <w:sz w:val="24"/>
          <w:szCs w:val="24"/>
        </w:rPr>
      </w:pPr>
      <w:r>
        <w:t>Ledighet</w:t>
      </w:r>
      <w:r w:rsidR="00FD5AEB">
        <w:tab/>
      </w:r>
      <w:r w:rsidR="007919D6">
        <w:t>7</w:t>
      </w:r>
    </w:p>
    <w:p w:rsidR="00FD5AEB" w:rsidRDefault="00FD5AEB" w:rsidP="0019412B">
      <w:pPr>
        <w:pStyle w:val="Innehll3"/>
      </w:pPr>
      <w:r>
        <w:t>Ledighet, föräldraledighet</w:t>
      </w:r>
      <w:r w:rsidR="0019412B">
        <w:t xml:space="preserve"> och studieledighet</w:t>
      </w:r>
      <w:r>
        <w:tab/>
      </w:r>
      <w:r w:rsidR="00745498">
        <w:t>8</w:t>
      </w:r>
    </w:p>
    <w:p w:rsidR="0053224E" w:rsidRDefault="0053224E" w:rsidP="0053224E">
      <w:pPr>
        <w:tabs>
          <w:tab w:val="left" w:pos="10296"/>
        </w:tabs>
        <w:ind w:right="6" w:firstLine="360"/>
        <w:rPr>
          <w:szCs w:val="18"/>
        </w:rPr>
      </w:pPr>
      <w:r>
        <w:rPr>
          <w:szCs w:val="18"/>
        </w:rPr>
        <w:t>Ledighet, kompensationstid ...................................................................................................................................................</w:t>
      </w:r>
      <w:proofErr w:type="gramStart"/>
      <w:r>
        <w:rPr>
          <w:szCs w:val="18"/>
        </w:rPr>
        <w:t xml:space="preserve"> ..</w:t>
      </w:r>
      <w:proofErr w:type="gramEnd"/>
      <w:r>
        <w:rPr>
          <w:szCs w:val="18"/>
        </w:rPr>
        <w:t xml:space="preserve">8   </w:t>
      </w:r>
    </w:p>
    <w:p w:rsidR="00742C34" w:rsidRPr="00742C34" w:rsidRDefault="00742C34" w:rsidP="0053224E">
      <w:pPr>
        <w:tabs>
          <w:tab w:val="left" w:pos="10296"/>
        </w:tabs>
        <w:ind w:right="6" w:firstLine="360"/>
      </w:pPr>
      <w:r>
        <w:t>Lokaler……………………………………………………………………………………………………………...................................8</w:t>
      </w:r>
    </w:p>
    <w:p w:rsidR="00FD5AEB" w:rsidRDefault="00FD5AEB" w:rsidP="009322E0">
      <w:pPr>
        <w:pStyle w:val="Innehll3"/>
        <w:rPr>
          <w:rFonts w:ascii="Times New Roman" w:hAnsi="Times New Roman"/>
          <w:sz w:val="24"/>
          <w:szCs w:val="24"/>
        </w:rPr>
      </w:pPr>
      <w:r>
        <w:t>Löne</w:t>
      </w:r>
      <w:r w:rsidR="00C01409">
        <w:t xml:space="preserve">policy och </w:t>
      </w:r>
      <w:r>
        <w:t>förhandling</w:t>
      </w:r>
      <w:r>
        <w:tab/>
      </w:r>
      <w:r>
        <w:fldChar w:fldCharType="begin"/>
      </w:r>
      <w:r>
        <w:instrText xml:space="preserve"> PAGEREF _Toc200784293 \h </w:instrText>
      </w:r>
      <w:r>
        <w:fldChar w:fldCharType="separate"/>
      </w:r>
      <w:r w:rsidR="00165BFC">
        <w:t>8</w:t>
      </w:r>
      <w:r>
        <w:fldChar w:fldCharType="end"/>
      </w:r>
    </w:p>
    <w:p w:rsidR="00AF4332" w:rsidRDefault="00AF4332" w:rsidP="00C01409">
      <w:pPr>
        <w:pStyle w:val="Innehll3"/>
      </w:pPr>
      <w:r>
        <w:t>Lönekriterier och lönesamtal……………………………………………………………………………………………………………..8</w:t>
      </w:r>
    </w:p>
    <w:p w:rsidR="00FD5AEB" w:rsidRDefault="00FD5AEB" w:rsidP="00C01409">
      <w:pPr>
        <w:pStyle w:val="Innehll3"/>
        <w:rPr>
          <w:rFonts w:ascii="Times New Roman" w:hAnsi="Times New Roman"/>
          <w:sz w:val="24"/>
          <w:szCs w:val="24"/>
        </w:rPr>
      </w:pPr>
      <w:r>
        <w:t>Löner</w:t>
      </w:r>
      <w:r>
        <w:tab/>
      </w:r>
      <w:r>
        <w:fldChar w:fldCharType="begin"/>
      </w:r>
      <w:r>
        <w:instrText xml:space="preserve"> PAGEREF _Toc200784294 \h </w:instrText>
      </w:r>
      <w:r>
        <w:fldChar w:fldCharType="separate"/>
      </w:r>
      <w:r w:rsidR="00165BFC">
        <w:t>8</w:t>
      </w:r>
      <w:r>
        <w:fldChar w:fldCharType="end"/>
      </w:r>
    </w:p>
    <w:p w:rsidR="00FD5AEB" w:rsidRPr="0019412B" w:rsidRDefault="00FD5AEB" w:rsidP="00262147">
      <w:pPr>
        <w:pStyle w:val="Innehll2"/>
        <w:rPr>
          <w:rFonts w:ascii="Times New Roman" w:hAnsi="Times New Roman"/>
          <w:sz w:val="24"/>
          <w:szCs w:val="24"/>
        </w:rPr>
      </w:pPr>
      <w:r>
        <w:t>M</w:t>
      </w:r>
      <w:r>
        <w:tab/>
      </w:r>
      <w:r w:rsidR="00742C34">
        <w:t>8</w:t>
      </w:r>
    </w:p>
    <w:p w:rsidR="00FD5AEB" w:rsidRDefault="00FD5AEB" w:rsidP="009322E0">
      <w:pPr>
        <w:pStyle w:val="Innehll3"/>
        <w:rPr>
          <w:rFonts w:ascii="Times New Roman" w:hAnsi="Times New Roman"/>
          <w:sz w:val="24"/>
          <w:szCs w:val="24"/>
        </w:rPr>
      </w:pPr>
      <w:r>
        <w:t>Missbruk</w:t>
      </w:r>
      <w:r>
        <w:tab/>
      </w:r>
      <w:r w:rsidR="00742C34">
        <w:t>8</w:t>
      </w:r>
    </w:p>
    <w:p w:rsidR="00FD5AEB" w:rsidRDefault="00FD5AEB" w:rsidP="0019412B">
      <w:pPr>
        <w:pStyle w:val="Innehll3"/>
      </w:pPr>
      <w:r>
        <w:t>Mobbning</w:t>
      </w:r>
      <w:r>
        <w:tab/>
      </w:r>
      <w:r w:rsidR="00742C34">
        <w:t>8</w:t>
      </w:r>
    </w:p>
    <w:p w:rsidR="002135B6" w:rsidRDefault="002135B6" w:rsidP="002135B6">
      <w:pPr>
        <w:pStyle w:val="Innehll3"/>
      </w:pPr>
      <w:r>
        <w:t>Måltider</w:t>
      </w:r>
      <w:r>
        <w:tab/>
      </w:r>
      <w:r w:rsidR="0053224E">
        <w:t>9</w:t>
      </w:r>
    </w:p>
    <w:p w:rsidR="002135B6" w:rsidRPr="002135B6" w:rsidRDefault="002135B6" w:rsidP="002135B6">
      <w:pPr>
        <w:pStyle w:val="Innehll3"/>
      </w:pPr>
      <w:r>
        <w:t>Möten</w:t>
      </w:r>
      <w:r>
        <w:tab/>
      </w:r>
      <w:r w:rsidR="00745498">
        <w:t>9</w:t>
      </w:r>
    </w:p>
    <w:p w:rsidR="00FD5AEB" w:rsidRDefault="00FD5AEB" w:rsidP="00C01409">
      <w:pPr>
        <w:pStyle w:val="Innehll2"/>
        <w:rPr>
          <w:rFonts w:ascii="Times New Roman" w:hAnsi="Times New Roman"/>
          <w:sz w:val="24"/>
          <w:szCs w:val="24"/>
        </w:rPr>
      </w:pPr>
      <w:r>
        <w:t>O</w:t>
      </w:r>
      <w:r>
        <w:tab/>
      </w:r>
      <w:r w:rsidR="00745498">
        <w:t>9</w:t>
      </w:r>
    </w:p>
    <w:p w:rsidR="00FD5AEB" w:rsidRDefault="00FD5AEB" w:rsidP="009322E0">
      <w:pPr>
        <w:pStyle w:val="Innehll3"/>
        <w:rPr>
          <w:rFonts w:ascii="Times New Roman" w:hAnsi="Times New Roman"/>
          <w:sz w:val="24"/>
          <w:szCs w:val="24"/>
        </w:rPr>
      </w:pPr>
      <w:r>
        <w:t>Organisation</w:t>
      </w:r>
      <w:r>
        <w:tab/>
      </w:r>
      <w:r w:rsidR="00745498">
        <w:t>9</w:t>
      </w:r>
    </w:p>
    <w:p w:rsidR="00FD5AEB" w:rsidRDefault="00FD5AEB" w:rsidP="00262147">
      <w:pPr>
        <w:pStyle w:val="Innehll2"/>
        <w:rPr>
          <w:rFonts w:ascii="Times New Roman" w:hAnsi="Times New Roman"/>
          <w:sz w:val="24"/>
          <w:szCs w:val="24"/>
        </w:rPr>
      </w:pPr>
      <w:r>
        <w:t>P</w:t>
      </w:r>
      <w:r>
        <w:tab/>
      </w:r>
      <w:r w:rsidR="00742C34">
        <w:t>9</w:t>
      </w:r>
    </w:p>
    <w:p w:rsidR="00FD5AEB" w:rsidRDefault="00FD5AEB" w:rsidP="009322E0">
      <w:pPr>
        <w:pStyle w:val="Innehll3"/>
        <w:rPr>
          <w:rFonts w:ascii="Times New Roman" w:hAnsi="Times New Roman"/>
          <w:sz w:val="24"/>
          <w:szCs w:val="24"/>
        </w:rPr>
      </w:pPr>
      <w:r>
        <w:t>Parkering</w:t>
      </w:r>
      <w:r>
        <w:tab/>
      </w:r>
      <w:r w:rsidR="00742C34">
        <w:t>9</w:t>
      </w:r>
    </w:p>
    <w:p w:rsidR="00FD5AEB" w:rsidRDefault="00FD5AEB" w:rsidP="0019412B">
      <w:pPr>
        <w:pStyle w:val="Innehll3"/>
        <w:rPr>
          <w:rFonts w:ascii="Times New Roman" w:hAnsi="Times New Roman"/>
          <w:sz w:val="24"/>
          <w:szCs w:val="24"/>
        </w:rPr>
      </w:pPr>
      <w:r>
        <w:t>Personalakter</w:t>
      </w:r>
      <w:r>
        <w:tab/>
      </w:r>
      <w:r w:rsidR="00742C34">
        <w:t>9</w:t>
      </w:r>
    </w:p>
    <w:p w:rsidR="001A5F0E" w:rsidRPr="001A5F0E" w:rsidRDefault="001A5F0E" w:rsidP="001A5F0E">
      <w:pPr>
        <w:pStyle w:val="Innehll3"/>
      </w:pPr>
      <w:r>
        <w:t>Planeringstid……………………………………………………………………………………………………………………………….9</w:t>
      </w:r>
    </w:p>
    <w:p w:rsidR="00FD5AEB" w:rsidRDefault="00FD5AEB" w:rsidP="009322E0">
      <w:pPr>
        <w:pStyle w:val="Innehll3"/>
      </w:pPr>
      <w:r>
        <w:t>Posthantering</w:t>
      </w:r>
      <w:r>
        <w:tab/>
      </w:r>
      <w:r w:rsidR="00742C34">
        <w:t>9</w:t>
      </w:r>
    </w:p>
    <w:p w:rsidR="001A5F0E" w:rsidRPr="001A5F0E" w:rsidRDefault="001A5F0E" w:rsidP="001A5F0E">
      <w:r>
        <w:t xml:space="preserve">       </w:t>
      </w:r>
    </w:p>
    <w:p w:rsidR="00FD5AEB" w:rsidRDefault="00FD5AEB" w:rsidP="00262147">
      <w:pPr>
        <w:pStyle w:val="Innehll2"/>
      </w:pPr>
      <w:r>
        <w:t>R</w:t>
      </w:r>
      <w:r>
        <w:tab/>
      </w:r>
      <w:r w:rsidR="00742C34">
        <w:t>9</w:t>
      </w:r>
    </w:p>
    <w:p w:rsidR="001A5F0E" w:rsidRPr="001A5F0E" w:rsidRDefault="001A5F0E" w:rsidP="001A5F0E"/>
    <w:p w:rsidR="00FD5AEB" w:rsidRDefault="00FD5AEB" w:rsidP="009322E0">
      <w:pPr>
        <w:pStyle w:val="Innehll3"/>
      </w:pPr>
      <w:r>
        <w:t>Rehabilitering</w:t>
      </w:r>
      <w:r>
        <w:tab/>
      </w:r>
      <w:r w:rsidR="00742C34">
        <w:t>9</w:t>
      </w:r>
    </w:p>
    <w:p w:rsidR="004764EA" w:rsidRDefault="004764EA" w:rsidP="004764EA"/>
    <w:p w:rsidR="004764EA" w:rsidRPr="004764EA" w:rsidRDefault="004764EA" w:rsidP="004764EA"/>
    <w:p w:rsidR="00FD5AEB" w:rsidRDefault="00FD5AEB" w:rsidP="00262147">
      <w:pPr>
        <w:pStyle w:val="Innehll2"/>
        <w:rPr>
          <w:rFonts w:ascii="Times New Roman" w:hAnsi="Times New Roman"/>
          <w:sz w:val="24"/>
          <w:szCs w:val="24"/>
        </w:rPr>
      </w:pPr>
      <w:r>
        <w:t>S</w:t>
      </w:r>
      <w:r>
        <w:tab/>
      </w:r>
      <w:r w:rsidR="00742C34">
        <w:t>9</w:t>
      </w:r>
    </w:p>
    <w:p w:rsidR="00FD5AEB" w:rsidRDefault="00FD5AEB" w:rsidP="009322E0">
      <w:pPr>
        <w:pStyle w:val="Innehll3"/>
        <w:rPr>
          <w:rFonts w:ascii="Times New Roman" w:hAnsi="Times New Roman"/>
          <w:sz w:val="24"/>
          <w:szCs w:val="24"/>
        </w:rPr>
      </w:pPr>
      <w:r>
        <w:t>Semester</w:t>
      </w:r>
      <w:r>
        <w:tab/>
      </w:r>
      <w:r w:rsidR="00742C34">
        <w:t>9</w:t>
      </w:r>
    </w:p>
    <w:p w:rsidR="00FD5AEB" w:rsidRDefault="00FD5AEB" w:rsidP="00C84395">
      <w:pPr>
        <w:pStyle w:val="Innehll3"/>
        <w:rPr>
          <w:rFonts w:ascii="Times New Roman" w:hAnsi="Times New Roman"/>
          <w:sz w:val="24"/>
          <w:szCs w:val="24"/>
        </w:rPr>
      </w:pPr>
      <w:r>
        <w:t>Semesterlön</w:t>
      </w:r>
      <w:r w:rsidR="00952938">
        <w:t xml:space="preserve"> och ersättning</w:t>
      </w:r>
      <w:r>
        <w:tab/>
      </w:r>
      <w:r w:rsidR="000C3512">
        <w:t>10</w:t>
      </w:r>
    </w:p>
    <w:p w:rsidR="00FD5AEB" w:rsidRDefault="00FD5AEB" w:rsidP="00C84395">
      <w:pPr>
        <w:pStyle w:val="Innehll3"/>
        <w:rPr>
          <w:rFonts w:ascii="Times New Roman" w:hAnsi="Times New Roman"/>
          <w:sz w:val="24"/>
          <w:szCs w:val="24"/>
        </w:rPr>
      </w:pPr>
      <w:r>
        <w:t>Semester, outtagen</w:t>
      </w:r>
      <w:r>
        <w:tab/>
      </w:r>
      <w:r w:rsidR="001C2690">
        <w:t>1</w:t>
      </w:r>
      <w:r w:rsidR="00742C34">
        <w:t>0</w:t>
      </w:r>
    </w:p>
    <w:p w:rsidR="00FD5AEB" w:rsidRDefault="00FD5AEB" w:rsidP="009322E0">
      <w:pPr>
        <w:pStyle w:val="Innehll3"/>
        <w:rPr>
          <w:rFonts w:ascii="Times New Roman" w:hAnsi="Times New Roman"/>
          <w:sz w:val="24"/>
          <w:szCs w:val="24"/>
        </w:rPr>
      </w:pPr>
      <w:r>
        <w:t>Semester, sjukdagar</w:t>
      </w:r>
      <w:r>
        <w:tab/>
      </w:r>
      <w:r w:rsidR="001C2690">
        <w:t>1</w:t>
      </w:r>
      <w:r w:rsidR="00742C34">
        <w:t>0</w:t>
      </w:r>
    </w:p>
    <w:p w:rsidR="00FD5AEB" w:rsidRDefault="00FD5AEB" w:rsidP="00C84395">
      <w:pPr>
        <w:pStyle w:val="Innehll3"/>
        <w:rPr>
          <w:rFonts w:ascii="Times New Roman" w:hAnsi="Times New Roman"/>
          <w:sz w:val="24"/>
          <w:szCs w:val="24"/>
        </w:rPr>
      </w:pPr>
      <w:r>
        <w:t>Semester, sparad</w:t>
      </w:r>
      <w:r>
        <w:tab/>
      </w:r>
      <w:r w:rsidR="00742C34">
        <w:t>10</w:t>
      </w:r>
    </w:p>
    <w:p w:rsidR="00FD5AEB" w:rsidRDefault="00FD5AEB" w:rsidP="009322E0">
      <w:pPr>
        <w:pStyle w:val="Innehll3"/>
      </w:pPr>
      <w:r>
        <w:t>Semester, visstidsanställning</w:t>
      </w:r>
      <w:r>
        <w:tab/>
      </w:r>
      <w:r w:rsidR="00742C34">
        <w:t>10</w:t>
      </w:r>
    </w:p>
    <w:p w:rsidR="00BA1053" w:rsidRPr="00BA1053" w:rsidRDefault="00BA1053" w:rsidP="00BA1053">
      <w:pPr>
        <w:pStyle w:val="Innehll3"/>
      </w:pPr>
      <w:r>
        <w:t>Semester, för mycket</w:t>
      </w:r>
      <w:r>
        <w:tab/>
        <w:t>10</w:t>
      </w:r>
    </w:p>
    <w:p w:rsidR="00FD5AEB" w:rsidRDefault="00FD5AEB" w:rsidP="00C84395">
      <w:pPr>
        <w:pStyle w:val="Innehll3"/>
        <w:rPr>
          <w:rFonts w:ascii="Times New Roman" w:hAnsi="Times New Roman"/>
          <w:sz w:val="24"/>
          <w:szCs w:val="24"/>
        </w:rPr>
      </w:pPr>
      <w:r>
        <w:t>Sjukdom</w:t>
      </w:r>
      <w:r>
        <w:tab/>
      </w:r>
      <w:r w:rsidR="007919D6">
        <w:t>10</w:t>
      </w:r>
    </w:p>
    <w:p w:rsidR="00FD5AEB" w:rsidRDefault="00FD5AEB" w:rsidP="009322E0">
      <w:pPr>
        <w:pStyle w:val="Innehll3"/>
        <w:rPr>
          <w:rFonts w:ascii="Times New Roman" w:hAnsi="Times New Roman"/>
          <w:sz w:val="24"/>
          <w:szCs w:val="24"/>
        </w:rPr>
      </w:pPr>
      <w:r>
        <w:t>Skyddsombud</w:t>
      </w:r>
      <w:r>
        <w:tab/>
      </w:r>
      <w:r w:rsidR="001C2690">
        <w:t>1</w:t>
      </w:r>
      <w:r w:rsidR="00745498">
        <w:t>1</w:t>
      </w:r>
    </w:p>
    <w:p w:rsidR="00FD5AEB" w:rsidRPr="00C01409" w:rsidRDefault="00FD5AEB" w:rsidP="00C01409">
      <w:pPr>
        <w:pStyle w:val="Innehll3"/>
      </w:pPr>
      <w:r>
        <w:t>Skyddsärende</w:t>
      </w:r>
      <w:r>
        <w:tab/>
      </w:r>
      <w:r w:rsidR="001C2690">
        <w:t>1</w:t>
      </w:r>
      <w:r w:rsidR="00745498">
        <w:t>1</w:t>
      </w:r>
    </w:p>
    <w:p w:rsidR="00FD5AEB" w:rsidRDefault="00FD5AEB" w:rsidP="00262147">
      <w:pPr>
        <w:pStyle w:val="Innehll2"/>
        <w:rPr>
          <w:rFonts w:ascii="Times New Roman" w:hAnsi="Times New Roman"/>
          <w:sz w:val="24"/>
          <w:szCs w:val="24"/>
        </w:rPr>
      </w:pPr>
      <w:r>
        <w:t>T</w:t>
      </w:r>
      <w:r>
        <w:tab/>
      </w:r>
      <w:r w:rsidR="001C2690">
        <w:t>1</w:t>
      </w:r>
      <w:r w:rsidR="00745498">
        <w:t>1</w:t>
      </w:r>
    </w:p>
    <w:p w:rsidR="00FD5AEB" w:rsidRDefault="009322E0" w:rsidP="009322E0">
      <w:pPr>
        <w:pStyle w:val="Innehll3"/>
        <w:rPr>
          <w:rFonts w:ascii="Times New Roman" w:hAnsi="Times New Roman"/>
          <w:sz w:val="24"/>
          <w:szCs w:val="24"/>
        </w:rPr>
      </w:pPr>
      <w:r>
        <w:t>Tidredovisning……………………………………………………………………………………………………................................</w:t>
      </w:r>
      <w:r w:rsidR="001C2690">
        <w:t>1</w:t>
      </w:r>
      <w:r w:rsidR="000C3512">
        <w:t>1</w:t>
      </w:r>
      <w:r w:rsidR="00FD5AEB">
        <w:t>Tjänstledighet med bibehållen lön (permission)</w:t>
      </w:r>
      <w:r w:rsidR="00FD5AEB">
        <w:tab/>
      </w:r>
      <w:r w:rsidR="001C2690">
        <w:t>1</w:t>
      </w:r>
      <w:r w:rsidR="007919D6">
        <w:t>1</w:t>
      </w:r>
    </w:p>
    <w:p w:rsidR="00FD5AEB" w:rsidRDefault="00FD5AEB" w:rsidP="009322E0">
      <w:pPr>
        <w:pStyle w:val="Innehll3"/>
      </w:pPr>
      <w:r>
        <w:t>Tjänstledighet, uttag av ledighet</w:t>
      </w:r>
      <w:r>
        <w:tab/>
      </w:r>
      <w:r w:rsidR="001C2690">
        <w:t>1</w:t>
      </w:r>
      <w:r w:rsidR="007919D6">
        <w:t>1</w:t>
      </w:r>
    </w:p>
    <w:p w:rsidR="00C84395" w:rsidRPr="00C84395" w:rsidRDefault="00C84395" w:rsidP="00C84395">
      <w:pPr>
        <w:pStyle w:val="Innehll3"/>
      </w:pPr>
      <w:r>
        <w:t>Tystnadsplikt</w:t>
      </w:r>
      <w:r w:rsidR="00663342">
        <w:t xml:space="preserve"> och sekretess</w:t>
      </w:r>
      <w:r>
        <w:tab/>
        <w:t>1</w:t>
      </w:r>
      <w:r w:rsidR="007919D6">
        <w:t>1</w:t>
      </w:r>
    </w:p>
    <w:p w:rsidR="00FD5AEB" w:rsidRDefault="00FD5AEB" w:rsidP="00262147">
      <w:pPr>
        <w:pStyle w:val="Innehll2"/>
        <w:rPr>
          <w:rFonts w:ascii="Times New Roman" w:hAnsi="Times New Roman"/>
          <w:sz w:val="24"/>
          <w:szCs w:val="24"/>
        </w:rPr>
      </w:pPr>
      <w:r>
        <w:t>U</w:t>
      </w:r>
      <w:r>
        <w:tab/>
      </w:r>
      <w:r w:rsidR="001C2690">
        <w:t>1</w:t>
      </w:r>
      <w:r w:rsidR="007919D6">
        <w:t>1</w:t>
      </w:r>
    </w:p>
    <w:p w:rsidR="00FD5AEB" w:rsidRDefault="00FD5AEB" w:rsidP="009322E0">
      <w:pPr>
        <w:pStyle w:val="Innehll3"/>
        <w:rPr>
          <w:rFonts w:ascii="Times New Roman" w:hAnsi="Times New Roman"/>
          <w:sz w:val="24"/>
          <w:szCs w:val="24"/>
        </w:rPr>
      </w:pPr>
      <w:r>
        <w:t>Utbildning</w:t>
      </w:r>
      <w:r>
        <w:tab/>
      </w:r>
      <w:r w:rsidR="001C2690">
        <w:t>1</w:t>
      </w:r>
      <w:r w:rsidR="007919D6">
        <w:t>1</w:t>
      </w:r>
    </w:p>
    <w:p w:rsidR="00FD5AEB" w:rsidRDefault="00FD5AEB" w:rsidP="009322E0">
      <w:pPr>
        <w:pStyle w:val="Innehll3"/>
        <w:rPr>
          <w:rFonts w:ascii="Times New Roman" w:hAnsi="Times New Roman"/>
          <w:sz w:val="24"/>
          <w:szCs w:val="24"/>
        </w:rPr>
      </w:pPr>
      <w:r>
        <w:t>Utvecklingssamtal</w:t>
      </w:r>
      <w:r>
        <w:tab/>
      </w:r>
      <w:r w:rsidR="007919D6">
        <w:t>11</w:t>
      </w:r>
    </w:p>
    <w:p w:rsidR="00FD5AEB" w:rsidRDefault="00FD5AEB" w:rsidP="00262147">
      <w:pPr>
        <w:pStyle w:val="Innehll2"/>
        <w:rPr>
          <w:rFonts w:ascii="Times New Roman" w:hAnsi="Times New Roman"/>
          <w:sz w:val="24"/>
          <w:szCs w:val="24"/>
        </w:rPr>
      </w:pPr>
      <w:r>
        <w:t>Ö</w:t>
      </w:r>
      <w:r>
        <w:tab/>
      </w:r>
      <w:r w:rsidR="000C3512">
        <w:t>12</w:t>
      </w:r>
    </w:p>
    <w:p w:rsidR="00496AA1" w:rsidRDefault="00FD5AEB" w:rsidP="0087246F">
      <w:pPr>
        <w:pStyle w:val="Innehll3"/>
        <w:rPr>
          <w:rFonts w:ascii="Times New Roman" w:hAnsi="Times New Roman"/>
          <w:b/>
          <w:sz w:val="20"/>
        </w:rPr>
      </w:pPr>
      <w:r>
        <w:t>Ö</w:t>
      </w:r>
      <w:r w:rsidR="00496AA1">
        <w:rPr>
          <w:caps/>
        </w:rPr>
        <w:fldChar w:fldCharType="end"/>
      </w:r>
    </w:p>
    <w:p w:rsidR="00496AA1" w:rsidRDefault="00496AA1">
      <w:pPr>
        <w:pStyle w:val="Rubrik2"/>
      </w:pPr>
      <w:r>
        <w:rPr>
          <w:b w:val="0"/>
        </w:rPr>
        <w:br w:type="page"/>
      </w:r>
      <w:bookmarkStart w:id="3" w:name="_Toc496354120"/>
      <w:bookmarkStart w:id="4" w:name="_Toc502041129"/>
      <w:bookmarkStart w:id="5" w:name="_Toc200784254"/>
      <w:r>
        <w:lastRenderedPageBreak/>
        <w:t>Personalhandbok, faktainformation från A-Ö</w:t>
      </w:r>
      <w:bookmarkEnd w:id="3"/>
      <w:bookmarkEnd w:id="4"/>
      <w:bookmarkEnd w:id="5"/>
    </w:p>
    <w:p w:rsidR="00496AA1" w:rsidRDefault="00496AA1">
      <w:pPr>
        <w:pStyle w:val="Brdtext"/>
      </w:pPr>
    </w:p>
    <w:p w:rsidR="00496AA1" w:rsidRDefault="00496AA1">
      <w:pPr>
        <w:pStyle w:val="Brdtext"/>
      </w:pPr>
    </w:p>
    <w:p w:rsidR="00496AA1" w:rsidRDefault="00496AA1">
      <w:pPr>
        <w:pStyle w:val="Rubrik2"/>
      </w:pPr>
      <w:bookmarkStart w:id="6" w:name="_Toc200784255"/>
      <w:r>
        <w:t>A</w:t>
      </w:r>
      <w:bookmarkEnd w:id="6"/>
    </w:p>
    <w:p w:rsidR="00496AA1" w:rsidRDefault="00496AA1">
      <w:pPr>
        <w:pStyle w:val="Rubrik3"/>
      </w:pPr>
    </w:p>
    <w:p w:rsidR="00496AA1" w:rsidRDefault="00496AA1" w:rsidP="00904770">
      <w:pPr>
        <w:pStyle w:val="Rubrik3"/>
      </w:pPr>
      <w:bookmarkStart w:id="7" w:name="_Toc200784256"/>
      <w:r>
        <w:t>Anställningsformer</w:t>
      </w:r>
      <w:bookmarkEnd w:id="7"/>
    </w:p>
    <w:p w:rsidR="00496AA1" w:rsidRDefault="00496AA1" w:rsidP="009322E0">
      <w:pPr>
        <w:pStyle w:val="Punktlista"/>
        <w:numPr>
          <w:ilvl w:val="0"/>
          <w:numId w:val="0"/>
        </w:numPr>
      </w:pPr>
      <w:r>
        <w:t xml:space="preserve">Anställningen är antingen tillsvidare (s.k. fast anställning) eller tidsbegränsad. En tillsvidareanställning gäller till dess arbetsgivaren eller den anställde säger upp </w:t>
      </w:r>
      <w:r w:rsidR="00A11AF4">
        <w:t>anställningen</w:t>
      </w:r>
      <w:r>
        <w:t>. Tidsbegränsade anställningar förekommer i följande former</w:t>
      </w:r>
      <w:r w:rsidR="00A11AF4">
        <w:t>:</w:t>
      </w:r>
      <w:r>
        <w:rPr>
          <w:color w:val="0000FF"/>
        </w:rPr>
        <w:br/>
        <w:t xml:space="preserve"> </w:t>
      </w:r>
    </w:p>
    <w:p w:rsidR="00496AA1" w:rsidRDefault="00496AA1" w:rsidP="00F73B28">
      <w:pPr>
        <w:pStyle w:val="Punktlistaniv2"/>
      </w:pPr>
      <w:r>
        <w:t>Allmän visstidsanställning</w:t>
      </w:r>
    </w:p>
    <w:p w:rsidR="00496AA1" w:rsidRDefault="00496AA1" w:rsidP="00A11AF4">
      <w:pPr>
        <w:pStyle w:val="Punktlistaniv2"/>
      </w:pPr>
      <w:r>
        <w:t>Provanställning</w:t>
      </w:r>
      <w:r w:rsidR="009B0D6C">
        <w:t>, 6 månade</w:t>
      </w:r>
      <w:r w:rsidR="00A11AF4">
        <w:t>r</w:t>
      </w:r>
    </w:p>
    <w:p w:rsidR="00496AA1" w:rsidRDefault="001A5F0E" w:rsidP="00F73B28">
      <w:pPr>
        <w:pStyle w:val="Punktlistaniv2"/>
      </w:pPr>
      <w:r>
        <w:t xml:space="preserve">Tim </w:t>
      </w:r>
      <w:r w:rsidR="00496AA1">
        <w:t>Vikariat</w:t>
      </w:r>
      <w:r>
        <w:t>(intermittent)</w:t>
      </w:r>
    </w:p>
    <w:p w:rsidR="00496AA1" w:rsidRDefault="00496AA1">
      <w:pPr>
        <w:pStyle w:val="Brdtext"/>
      </w:pPr>
    </w:p>
    <w:p w:rsidR="00496AA1" w:rsidRDefault="00496AA1" w:rsidP="00904770">
      <w:pPr>
        <w:pStyle w:val="Rubrik3"/>
      </w:pPr>
      <w:bookmarkStart w:id="8" w:name="_Toc200784257"/>
      <w:r>
        <w:t>Arbetsmiljö</w:t>
      </w:r>
      <w:bookmarkEnd w:id="8"/>
    </w:p>
    <w:p w:rsidR="00496AA1" w:rsidRDefault="00496AA1" w:rsidP="009322E0">
      <w:pPr>
        <w:pStyle w:val="Punktlista"/>
        <w:numPr>
          <w:ilvl w:val="0"/>
          <w:numId w:val="0"/>
        </w:numPr>
      </w:pPr>
      <w:r>
        <w:t>Arbetsmiljö- och skyddsverksamhet baseras främst på regler och intentioner i arbetsmiljölagen, arbetsmiljöavtalet samt olika föreskrifter från Arbetsmiljöverket.</w:t>
      </w:r>
    </w:p>
    <w:p w:rsidR="005D2E3E" w:rsidRDefault="005D2E3E" w:rsidP="005D2E3E">
      <w:pPr>
        <w:pStyle w:val="Punktlista"/>
        <w:numPr>
          <w:ilvl w:val="0"/>
          <w:numId w:val="0"/>
        </w:numPr>
      </w:pPr>
    </w:p>
    <w:p w:rsidR="00496AA1" w:rsidRDefault="00496AA1" w:rsidP="005D2E3E">
      <w:pPr>
        <w:pStyle w:val="Punktlista"/>
        <w:numPr>
          <w:ilvl w:val="0"/>
          <w:numId w:val="0"/>
        </w:numPr>
      </w:pPr>
      <w:r>
        <w:t>Anställda är skyldiga att följa regler och föreskrifter samt enligt ovan i övrigt samverka för att en tillfredsställande arbetsmiljö uppnås.</w:t>
      </w:r>
      <w:r w:rsidR="005D2E3E">
        <w:t xml:space="preserve"> </w:t>
      </w:r>
      <w:r w:rsidR="0018174B">
        <w:t>Styrelsens</w:t>
      </w:r>
      <w:r w:rsidR="005D2E3E">
        <w:t xml:space="preserve"> ambition är att arbeta förebyggande och systematiskt med såväl fysisk som psykosocial arbetsmiljö.</w:t>
      </w:r>
    </w:p>
    <w:p w:rsidR="001A5F0E" w:rsidRPr="008B5545" w:rsidRDefault="001A5F0E" w:rsidP="001A5F0E">
      <w:pPr>
        <w:rPr>
          <w:rFonts w:ascii="BookAntiqua" w:hAnsi="BookAntiqua" w:cs="BookAntiqua"/>
          <w:b/>
          <w:sz w:val="32"/>
          <w:szCs w:val="32"/>
        </w:rPr>
      </w:pPr>
    </w:p>
    <w:p w:rsidR="001A5F0E" w:rsidRPr="008D61CF" w:rsidRDefault="001A5F0E" w:rsidP="001A5F0E">
      <w:pPr>
        <w:rPr>
          <w:rFonts w:cs="Arial"/>
          <w:szCs w:val="18"/>
        </w:rPr>
      </w:pPr>
      <w:r w:rsidRPr="008D61CF">
        <w:rPr>
          <w:rFonts w:cs="Arial"/>
          <w:szCs w:val="18"/>
        </w:rPr>
        <w:t xml:space="preserve">För </w:t>
      </w:r>
      <w:r w:rsidR="00604188">
        <w:rPr>
          <w:rFonts w:cs="Arial"/>
          <w:szCs w:val="18"/>
        </w:rPr>
        <w:t>DITT FÖRETAG</w:t>
      </w:r>
      <w:r w:rsidRPr="008D61CF">
        <w:rPr>
          <w:rFonts w:cs="Arial"/>
          <w:szCs w:val="18"/>
        </w:rPr>
        <w:t xml:space="preserve"> är det viktigt att</w:t>
      </w:r>
      <w:r w:rsidR="008D61CF" w:rsidRPr="008D61CF">
        <w:rPr>
          <w:rFonts w:cs="Arial"/>
          <w:szCs w:val="18"/>
        </w:rPr>
        <w:t xml:space="preserve"> all</w:t>
      </w:r>
      <w:r w:rsidRPr="008D61CF">
        <w:rPr>
          <w:rFonts w:cs="Arial"/>
          <w:szCs w:val="18"/>
        </w:rPr>
        <w:t xml:space="preserve"> personal mår bra och känner att stressnivån och arbetsbelastningen för deras arbete är på en rimlig nivå,</w:t>
      </w:r>
    </w:p>
    <w:p w:rsidR="00496AA1" w:rsidRPr="008D61CF" w:rsidRDefault="00496AA1">
      <w:pPr>
        <w:pStyle w:val="Brdtext"/>
        <w:rPr>
          <w:rFonts w:cs="Arial"/>
          <w:sz w:val="20"/>
        </w:rPr>
      </w:pPr>
    </w:p>
    <w:p w:rsidR="001A5F0E" w:rsidRDefault="001A5F0E" w:rsidP="00904770">
      <w:pPr>
        <w:pStyle w:val="Rubrik3"/>
      </w:pPr>
      <w:bookmarkStart w:id="9" w:name="_Toc200784258"/>
    </w:p>
    <w:p w:rsidR="00496AA1" w:rsidRDefault="00496AA1" w:rsidP="00904770">
      <w:pPr>
        <w:pStyle w:val="Rubrik3"/>
      </w:pPr>
      <w:r>
        <w:t>Arbetstider</w:t>
      </w:r>
      <w:bookmarkEnd w:id="9"/>
    </w:p>
    <w:p w:rsidR="000F7744" w:rsidRDefault="00A11AF4" w:rsidP="005D2E3E">
      <w:pPr>
        <w:pStyle w:val="Punktlista"/>
        <w:numPr>
          <w:ilvl w:val="0"/>
          <w:numId w:val="0"/>
        </w:numPr>
      </w:pPr>
      <w:r>
        <w:t xml:space="preserve">På </w:t>
      </w:r>
      <w:r w:rsidR="00604188">
        <w:t>DITT FÖRETAG</w:t>
      </w:r>
      <w:r>
        <w:t xml:space="preserve"> finns inga fasta arbetstider utan vikt läggs på prestation och inte timmar spenderade på kontoret. </w:t>
      </w:r>
      <w:r w:rsidR="00496AA1">
        <w:t>Veckoarbetstid</w:t>
      </w:r>
      <w:r w:rsidR="000F7744">
        <w:t>en är i genomsnitt</w:t>
      </w:r>
      <w:r w:rsidR="00496AA1">
        <w:t xml:space="preserve"> 40 timmar</w:t>
      </w:r>
      <w:r w:rsidR="000F7744">
        <w:t xml:space="preserve"> per helgfri vecka</w:t>
      </w:r>
      <w:r w:rsidR="00496AA1">
        <w:t>.</w:t>
      </w:r>
      <w:r w:rsidR="005D2E3E">
        <w:t xml:space="preserve"> </w:t>
      </w:r>
    </w:p>
    <w:p w:rsidR="005D2E3E" w:rsidRDefault="005D2E3E" w:rsidP="005D2E3E">
      <w:pPr>
        <w:pStyle w:val="Punktlista"/>
        <w:numPr>
          <w:ilvl w:val="0"/>
          <w:numId w:val="0"/>
        </w:numPr>
      </w:pPr>
    </w:p>
    <w:p w:rsidR="00997E72" w:rsidRDefault="00997E72" w:rsidP="00997E72">
      <w:pPr>
        <w:pStyle w:val="Punktlista"/>
        <w:numPr>
          <w:ilvl w:val="0"/>
          <w:numId w:val="0"/>
        </w:numPr>
      </w:pPr>
      <w:r>
        <w:t xml:space="preserve">Förutom officiella helgdagar är följande dagar formellt arbetsfria; Midsommarafton, Julafton och Nyårsafton.  Dag före röd dag </w:t>
      </w:r>
      <w:r w:rsidR="00A11AF4">
        <w:t xml:space="preserve">har </w:t>
      </w:r>
      <w:r w:rsidR="00604188">
        <w:t>DITT FÖRETAG</w:t>
      </w:r>
      <w:r w:rsidR="00A11AF4">
        <w:t xml:space="preserve"> halvdag</w:t>
      </w:r>
      <w:r>
        <w:t>.</w:t>
      </w:r>
    </w:p>
    <w:p w:rsidR="00165BFC" w:rsidRDefault="00165BFC" w:rsidP="00A11AF4">
      <w:pPr>
        <w:pStyle w:val="Punktlista"/>
        <w:numPr>
          <w:ilvl w:val="0"/>
          <w:numId w:val="0"/>
        </w:numPr>
      </w:pPr>
    </w:p>
    <w:p w:rsidR="00496AA1" w:rsidRDefault="00496AA1">
      <w:pPr>
        <w:pStyle w:val="Brdtext"/>
      </w:pPr>
    </w:p>
    <w:p w:rsidR="00496AA1" w:rsidRDefault="00496AA1" w:rsidP="00904770">
      <w:pPr>
        <w:pStyle w:val="Rubrik3"/>
      </w:pPr>
      <w:bookmarkStart w:id="10" w:name="_Toc200784259"/>
      <w:r>
        <w:t>Avgång ur tjänst inkl</w:t>
      </w:r>
      <w:r w:rsidR="008A01C2">
        <w:t>.</w:t>
      </w:r>
      <w:r>
        <w:t xml:space="preserve"> uppsägning</w:t>
      </w:r>
      <w:bookmarkEnd w:id="10"/>
    </w:p>
    <w:p w:rsidR="00496AA1" w:rsidRDefault="00496AA1" w:rsidP="005D2E3E">
      <w:pPr>
        <w:pStyle w:val="Punktlista"/>
        <w:numPr>
          <w:ilvl w:val="0"/>
          <w:numId w:val="0"/>
        </w:numPr>
      </w:pPr>
      <w:r>
        <w:t>Reglerna för uppsägning, oavsett om det är den anställde som själv säger upp sin anställning eller om det är arbetsgivaren som säge</w:t>
      </w:r>
      <w:r w:rsidR="00D36CFA">
        <w:t xml:space="preserve">r upp en anställd, regleras enligt </w:t>
      </w:r>
      <w:r w:rsidR="00A11AF4">
        <w:t>anställningsavtalet</w:t>
      </w:r>
      <w:r>
        <w:t>.</w:t>
      </w:r>
      <w:r w:rsidR="008A01C2">
        <w:t xml:space="preserve"> </w:t>
      </w:r>
      <w:r>
        <w:t>En uppsägning ska alltid ske skriftligt.</w:t>
      </w:r>
      <w:r w:rsidR="00CF6B93">
        <w:t xml:space="preserve"> Uppsägningstid</w:t>
      </w:r>
      <w:r w:rsidR="009B0D6C">
        <w:t xml:space="preserve"> regleras i det individuella an</w:t>
      </w:r>
      <w:r w:rsidR="00CF6B93">
        <w:t>ställningsavtale</w:t>
      </w:r>
      <w:r w:rsidR="00833C5B">
        <w:t>t</w:t>
      </w:r>
      <w:r w:rsidR="00CF6B93">
        <w:t>.</w:t>
      </w:r>
    </w:p>
    <w:p w:rsidR="008A01C2" w:rsidRDefault="008A01C2" w:rsidP="005D2E3E">
      <w:pPr>
        <w:pStyle w:val="Punktlista"/>
        <w:numPr>
          <w:ilvl w:val="0"/>
          <w:numId w:val="0"/>
        </w:numPr>
      </w:pPr>
    </w:p>
    <w:p w:rsidR="00496AA1" w:rsidRDefault="00496AA1" w:rsidP="005D2E3E">
      <w:pPr>
        <w:pStyle w:val="Punktlista"/>
        <w:numPr>
          <w:ilvl w:val="0"/>
          <w:numId w:val="0"/>
        </w:numPr>
      </w:pPr>
      <w:r>
        <w:t xml:space="preserve">Innan en medarbetare slutar sin anställning </w:t>
      </w:r>
      <w:r w:rsidR="00D36CFA">
        <w:t xml:space="preserve">inom </w:t>
      </w:r>
      <w:r w:rsidR="00604188">
        <w:t>DITT FÖRETAG</w:t>
      </w:r>
      <w:r w:rsidR="00D36CFA">
        <w:t xml:space="preserve"> skall</w:t>
      </w:r>
      <w:r>
        <w:t xml:space="preserve"> </w:t>
      </w:r>
      <w:r w:rsidR="00A11AF4">
        <w:t>närmaste chef</w:t>
      </w:r>
      <w:r w:rsidR="00D36CFA">
        <w:t xml:space="preserve"> </w:t>
      </w:r>
      <w:r w:rsidR="008D61CF">
        <w:t>vid behov</w:t>
      </w:r>
      <w:r w:rsidR="00D36CFA">
        <w:t xml:space="preserve"> </w:t>
      </w:r>
      <w:r>
        <w:t>genomföra e</w:t>
      </w:r>
      <w:r w:rsidR="008D61CF">
        <w:t>tt</w:t>
      </w:r>
      <w:r>
        <w:t xml:space="preserve"> avgångs</w:t>
      </w:r>
      <w:r w:rsidR="008D61CF">
        <w:t>samtal, enligt</w:t>
      </w:r>
      <w:r>
        <w:t xml:space="preserve"> mall, med den anställde med syftet att hjälpa oss att b</w:t>
      </w:r>
      <w:r w:rsidR="00D36CFA">
        <w:t>li en ännu bättre arbetsgivare</w:t>
      </w:r>
      <w:r>
        <w:t>. Under dessa samtal ska man gå igenom varför den anställde slutar.</w:t>
      </w:r>
    </w:p>
    <w:p w:rsidR="008A01C2" w:rsidRDefault="008A01C2" w:rsidP="005D2E3E">
      <w:pPr>
        <w:pStyle w:val="Punktlista"/>
        <w:numPr>
          <w:ilvl w:val="0"/>
          <w:numId w:val="0"/>
        </w:numPr>
      </w:pPr>
    </w:p>
    <w:p w:rsidR="00496AA1" w:rsidRDefault="00496AA1" w:rsidP="005D2E3E">
      <w:pPr>
        <w:pStyle w:val="Punktlista"/>
        <w:numPr>
          <w:ilvl w:val="0"/>
          <w:numId w:val="0"/>
        </w:numPr>
      </w:pPr>
      <w:r>
        <w:t xml:space="preserve">Alla anställda som slutar har rätt att få ett tjänstgöringsintyg i samband med avslutad anställning, oavsett skälen till att anställningen upphör. </w:t>
      </w:r>
      <w:r w:rsidR="00A11AF4">
        <w:t>Närmaste chef</w:t>
      </w:r>
      <w:r>
        <w:t xml:space="preserve"> utfärdar detta</w:t>
      </w:r>
      <w:r w:rsidR="00D36CFA">
        <w:t xml:space="preserve"> i samråd med </w:t>
      </w:r>
      <w:r w:rsidR="00A11AF4">
        <w:t>berörd part</w:t>
      </w:r>
      <w:r>
        <w:t>.</w:t>
      </w:r>
      <w:r w:rsidR="008A01C2">
        <w:t xml:space="preserve"> </w:t>
      </w:r>
      <w:r>
        <w:t xml:space="preserve">Fullständigt betyg med vitsord utfärdas om anställningen </w:t>
      </w:r>
      <w:r w:rsidR="008A01C2">
        <w:t>varat minst sex månader.</w:t>
      </w:r>
      <w:r>
        <w:t xml:space="preserve"> </w:t>
      </w:r>
    </w:p>
    <w:p w:rsidR="00997E72" w:rsidRDefault="00997E72" w:rsidP="002135B6">
      <w:pPr>
        <w:autoSpaceDE w:val="0"/>
        <w:autoSpaceDN w:val="0"/>
        <w:adjustRightInd w:val="0"/>
        <w:ind w:right="0"/>
        <w:rPr>
          <w:b/>
          <w:sz w:val="20"/>
          <w:szCs w:val="24"/>
        </w:rPr>
      </w:pPr>
    </w:p>
    <w:p w:rsidR="007754BC" w:rsidRPr="007754BC" w:rsidRDefault="007754BC" w:rsidP="002135B6">
      <w:pPr>
        <w:autoSpaceDE w:val="0"/>
        <w:autoSpaceDN w:val="0"/>
        <w:adjustRightInd w:val="0"/>
        <w:ind w:right="0"/>
        <w:rPr>
          <w:b/>
          <w:sz w:val="20"/>
          <w:szCs w:val="24"/>
        </w:rPr>
      </w:pPr>
      <w:r>
        <w:rPr>
          <w:b/>
          <w:sz w:val="20"/>
          <w:szCs w:val="24"/>
        </w:rPr>
        <w:t>Avgång, u</w:t>
      </w:r>
      <w:r w:rsidR="002135B6" w:rsidRPr="007754BC">
        <w:rPr>
          <w:b/>
          <w:sz w:val="20"/>
          <w:szCs w:val="24"/>
        </w:rPr>
        <w:t>ppsägningstid från den anställde</w:t>
      </w:r>
      <w:r w:rsidR="00080C51">
        <w:rPr>
          <w:b/>
          <w:sz w:val="20"/>
          <w:szCs w:val="24"/>
        </w:rPr>
        <w:t xml:space="preserve"> och från arbetsgivaren</w:t>
      </w:r>
    </w:p>
    <w:p w:rsidR="002135B6" w:rsidRPr="007754BC" w:rsidRDefault="002135B6" w:rsidP="002135B6">
      <w:pPr>
        <w:autoSpaceDE w:val="0"/>
        <w:autoSpaceDN w:val="0"/>
        <w:adjustRightInd w:val="0"/>
        <w:ind w:right="0"/>
        <w:rPr>
          <w:szCs w:val="24"/>
        </w:rPr>
      </w:pPr>
      <w:r w:rsidRPr="007754BC">
        <w:rPr>
          <w:szCs w:val="24"/>
        </w:rPr>
        <w:t>mindre än 6 månaders anställning</w:t>
      </w:r>
      <w:r w:rsidRPr="007754BC">
        <w:rPr>
          <w:szCs w:val="24"/>
        </w:rPr>
        <w:tab/>
      </w:r>
      <w:r w:rsidRPr="007754BC">
        <w:rPr>
          <w:szCs w:val="24"/>
        </w:rPr>
        <w:tab/>
      </w:r>
      <w:r w:rsidR="007754BC" w:rsidRPr="007754BC">
        <w:rPr>
          <w:szCs w:val="24"/>
        </w:rPr>
        <w:t>-</w:t>
      </w:r>
      <w:r w:rsidR="007754BC" w:rsidRPr="007754BC">
        <w:rPr>
          <w:szCs w:val="24"/>
        </w:rPr>
        <w:tab/>
      </w:r>
      <w:r w:rsidRPr="007754BC">
        <w:rPr>
          <w:szCs w:val="24"/>
        </w:rPr>
        <w:t>1 månad uppsägningstid</w:t>
      </w:r>
    </w:p>
    <w:p w:rsidR="002135B6" w:rsidRPr="007754BC" w:rsidRDefault="002135B6" w:rsidP="002135B6">
      <w:pPr>
        <w:autoSpaceDE w:val="0"/>
        <w:autoSpaceDN w:val="0"/>
        <w:adjustRightInd w:val="0"/>
        <w:ind w:right="0"/>
        <w:rPr>
          <w:szCs w:val="24"/>
        </w:rPr>
      </w:pPr>
      <w:r w:rsidRPr="007754BC">
        <w:rPr>
          <w:szCs w:val="24"/>
        </w:rPr>
        <w:t xml:space="preserve">fr o m 6 månader till </w:t>
      </w:r>
      <w:r w:rsidR="00080C51">
        <w:rPr>
          <w:szCs w:val="24"/>
        </w:rPr>
        <w:t>2</w:t>
      </w:r>
      <w:r w:rsidRPr="007754BC">
        <w:rPr>
          <w:szCs w:val="24"/>
        </w:rPr>
        <w:t xml:space="preserve"> års anställning</w:t>
      </w:r>
      <w:r w:rsidRPr="007754BC">
        <w:rPr>
          <w:szCs w:val="24"/>
        </w:rPr>
        <w:tab/>
        <w:t>-</w:t>
      </w:r>
      <w:r w:rsidRPr="007754BC">
        <w:rPr>
          <w:szCs w:val="24"/>
        </w:rPr>
        <w:tab/>
        <w:t>2 månader</w:t>
      </w:r>
      <w:r w:rsidR="007754BC" w:rsidRPr="007754BC">
        <w:rPr>
          <w:szCs w:val="24"/>
        </w:rPr>
        <w:t>s uppsägningstid</w:t>
      </w:r>
    </w:p>
    <w:p w:rsidR="002135B6" w:rsidRDefault="007754BC" w:rsidP="002135B6">
      <w:pPr>
        <w:autoSpaceDE w:val="0"/>
        <w:autoSpaceDN w:val="0"/>
        <w:adjustRightInd w:val="0"/>
        <w:ind w:right="0"/>
        <w:rPr>
          <w:szCs w:val="24"/>
        </w:rPr>
      </w:pPr>
      <w:r w:rsidRPr="007754BC">
        <w:rPr>
          <w:szCs w:val="24"/>
        </w:rPr>
        <w:t xml:space="preserve">fr o m </w:t>
      </w:r>
      <w:r w:rsidR="00080C51">
        <w:rPr>
          <w:szCs w:val="24"/>
        </w:rPr>
        <w:t>3</w:t>
      </w:r>
      <w:r w:rsidRPr="007754BC">
        <w:rPr>
          <w:szCs w:val="24"/>
        </w:rPr>
        <w:t xml:space="preserve"> års anställning</w:t>
      </w:r>
      <w:r w:rsidRPr="007754BC">
        <w:rPr>
          <w:szCs w:val="24"/>
        </w:rPr>
        <w:tab/>
      </w:r>
      <w:r w:rsidRPr="007754BC">
        <w:rPr>
          <w:szCs w:val="24"/>
        </w:rPr>
        <w:tab/>
      </w:r>
      <w:r w:rsidRPr="007754BC">
        <w:rPr>
          <w:szCs w:val="24"/>
        </w:rPr>
        <w:tab/>
        <w:t>-</w:t>
      </w:r>
      <w:r w:rsidRPr="007754BC">
        <w:rPr>
          <w:szCs w:val="24"/>
        </w:rPr>
        <w:tab/>
      </w:r>
      <w:r w:rsidR="00080C51">
        <w:rPr>
          <w:szCs w:val="24"/>
        </w:rPr>
        <w:t>4</w:t>
      </w:r>
      <w:r w:rsidR="002135B6" w:rsidRPr="007754BC">
        <w:rPr>
          <w:szCs w:val="24"/>
        </w:rPr>
        <w:t xml:space="preserve"> månader</w:t>
      </w:r>
      <w:r w:rsidRPr="007754BC">
        <w:rPr>
          <w:szCs w:val="24"/>
        </w:rPr>
        <w:t>s uppsägningstid</w:t>
      </w:r>
    </w:p>
    <w:p w:rsidR="007754BC" w:rsidRDefault="007754BC" w:rsidP="002135B6">
      <w:pPr>
        <w:autoSpaceDE w:val="0"/>
        <w:autoSpaceDN w:val="0"/>
        <w:adjustRightInd w:val="0"/>
        <w:ind w:right="0"/>
        <w:rPr>
          <w:szCs w:val="24"/>
        </w:rPr>
      </w:pPr>
    </w:p>
    <w:p w:rsidR="00810D75" w:rsidRPr="007754BC" w:rsidRDefault="00810D75" w:rsidP="007754BC">
      <w:pPr>
        <w:autoSpaceDE w:val="0"/>
        <w:autoSpaceDN w:val="0"/>
        <w:adjustRightInd w:val="0"/>
        <w:ind w:right="0"/>
        <w:rPr>
          <w:szCs w:val="24"/>
        </w:rPr>
      </w:pPr>
    </w:p>
    <w:p w:rsidR="00742C34" w:rsidRPr="00742C34" w:rsidRDefault="00742C34" w:rsidP="002135B6">
      <w:pPr>
        <w:pStyle w:val="Punktlista"/>
        <w:numPr>
          <w:ilvl w:val="0"/>
          <w:numId w:val="0"/>
        </w:numPr>
        <w:rPr>
          <w:bCs/>
          <w:szCs w:val="24"/>
        </w:rPr>
      </w:pPr>
    </w:p>
    <w:p w:rsidR="007754BC" w:rsidRPr="007754BC" w:rsidRDefault="007754BC" w:rsidP="002135B6">
      <w:pPr>
        <w:autoSpaceDE w:val="0"/>
        <w:autoSpaceDN w:val="0"/>
        <w:adjustRightInd w:val="0"/>
        <w:ind w:right="0"/>
        <w:rPr>
          <w:b/>
          <w:bCs/>
          <w:sz w:val="20"/>
          <w:szCs w:val="24"/>
        </w:rPr>
      </w:pPr>
      <w:r>
        <w:rPr>
          <w:b/>
          <w:bCs/>
          <w:sz w:val="20"/>
          <w:szCs w:val="24"/>
        </w:rPr>
        <w:t>Avgång, u</w:t>
      </w:r>
      <w:r w:rsidR="002135B6" w:rsidRPr="007754BC">
        <w:rPr>
          <w:b/>
          <w:bCs/>
          <w:sz w:val="20"/>
          <w:szCs w:val="24"/>
        </w:rPr>
        <w:t>pphörande under pågående provanställningsperiod</w:t>
      </w:r>
    </w:p>
    <w:p w:rsidR="00910C67" w:rsidRDefault="00080C51" w:rsidP="002135B6">
      <w:pPr>
        <w:autoSpaceDE w:val="0"/>
        <w:autoSpaceDN w:val="0"/>
        <w:adjustRightInd w:val="0"/>
        <w:ind w:right="0"/>
        <w:rPr>
          <w:szCs w:val="24"/>
        </w:rPr>
      </w:pPr>
      <w:r>
        <w:rPr>
          <w:szCs w:val="24"/>
        </w:rPr>
        <w:t xml:space="preserve">I det fall </w:t>
      </w:r>
      <w:r w:rsidR="00604188">
        <w:rPr>
          <w:szCs w:val="24"/>
        </w:rPr>
        <w:t>DITT FÖRETAG</w:t>
      </w:r>
      <w:r w:rsidR="002135B6" w:rsidRPr="007754BC">
        <w:rPr>
          <w:szCs w:val="24"/>
        </w:rPr>
        <w:t xml:space="preserve"> avser att ge </w:t>
      </w:r>
      <w:proofErr w:type="gramStart"/>
      <w:r w:rsidR="002135B6" w:rsidRPr="007754BC">
        <w:rPr>
          <w:szCs w:val="24"/>
        </w:rPr>
        <w:t>a</w:t>
      </w:r>
      <w:r w:rsidR="007754BC">
        <w:rPr>
          <w:szCs w:val="24"/>
        </w:rPr>
        <w:t>nställd</w:t>
      </w:r>
      <w:r w:rsidR="002135B6" w:rsidRPr="007754BC">
        <w:rPr>
          <w:szCs w:val="24"/>
        </w:rPr>
        <w:t xml:space="preserve"> besked</w:t>
      </w:r>
      <w:proofErr w:type="gramEnd"/>
      <w:r w:rsidR="002135B6" w:rsidRPr="007754BC">
        <w:rPr>
          <w:szCs w:val="24"/>
        </w:rPr>
        <w:t xml:space="preserve"> om att en provanställning skall avbrytas</w:t>
      </w:r>
      <w:r w:rsidR="007754BC">
        <w:rPr>
          <w:szCs w:val="24"/>
        </w:rPr>
        <w:t xml:space="preserve"> </w:t>
      </w:r>
      <w:r w:rsidR="002135B6" w:rsidRPr="007754BC">
        <w:rPr>
          <w:szCs w:val="24"/>
        </w:rPr>
        <w:t>i förti</w:t>
      </w:r>
      <w:r w:rsidR="007754BC">
        <w:rPr>
          <w:szCs w:val="24"/>
        </w:rPr>
        <w:t xml:space="preserve">d skall skriftligen </w:t>
      </w:r>
    </w:p>
    <w:p w:rsidR="00910C67" w:rsidRDefault="007754BC" w:rsidP="007754BC">
      <w:pPr>
        <w:autoSpaceDE w:val="0"/>
        <w:autoSpaceDN w:val="0"/>
        <w:adjustRightInd w:val="0"/>
        <w:ind w:right="0"/>
        <w:rPr>
          <w:szCs w:val="24"/>
        </w:rPr>
      </w:pPr>
      <w:r>
        <w:rPr>
          <w:szCs w:val="24"/>
        </w:rPr>
        <w:t>underrätta den anställde</w:t>
      </w:r>
      <w:r w:rsidR="002135B6" w:rsidRPr="007754BC">
        <w:rPr>
          <w:szCs w:val="24"/>
        </w:rPr>
        <w:t xml:space="preserve"> om detta minst 14 dagar i förväg.</w:t>
      </w:r>
      <w:r>
        <w:rPr>
          <w:szCs w:val="24"/>
        </w:rPr>
        <w:t xml:space="preserve"> </w:t>
      </w:r>
      <w:r w:rsidR="00604188">
        <w:rPr>
          <w:szCs w:val="24"/>
        </w:rPr>
        <w:t>DITT FÖRETAG</w:t>
      </w:r>
      <w:r w:rsidR="002135B6" w:rsidRPr="007754BC">
        <w:rPr>
          <w:szCs w:val="24"/>
        </w:rPr>
        <w:t xml:space="preserve"> skall lämna skriftligt besked om </w:t>
      </w:r>
    </w:p>
    <w:p w:rsidR="00910C67" w:rsidRDefault="002135B6" w:rsidP="007754BC">
      <w:pPr>
        <w:autoSpaceDE w:val="0"/>
        <w:autoSpaceDN w:val="0"/>
        <w:adjustRightInd w:val="0"/>
        <w:ind w:right="0"/>
      </w:pPr>
      <w:r w:rsidRPr="007754BC">
        <w:rPr>
          <w:szCs w:val="24"/>
        </w:rPr>
        <w:t>provanställningens upphörande senast vid</w:t>
      </w:r>
      <w:r w:rsidR="007754BC">
        <w:rPr>
          <w:szCs w:val="24"/>
        </w:rPr>
        <w:t xml:space="preserve"> </w:t>
      </w:r>
      <w:r w:rsidRPr="007754BC">
        <w:t>prövotidens utgång.</w:t>
      </w:r>
      <w:r w:rsidR="007754BC">
        <w:t xml:space="preserve"> </w:t>
      </w:r>
      <w:r w:rsidRPr="007754BC">
        <w:t>A</w:t>
      </w:r>
      <w:r w:rsidR="007754BC">
        <w:t>nställd</w:t>
      </w:r>
      <w:r w:rsidRPr="007754BC">
        <w:t xml:space="preserve"> äger rätt att i förtid frånträda prov</w:t>
      </w:r>
      <w:r w:rsidR="00910C67">
        <w:t>-</w:t>
      </w:r>
    </w:p>
    <w:p w:rsidR="002135B6" w:rsidRPr="007754BC" w:rsidRDefault="002135B6" w:rsidP="007754BC">
      <w:pPr>
        <w:autoSpaceDE w:val="0"/>
        <w:autoSpaceDN w:val="0"/>
        <w:adjustRightInd w:val="0"/>
        <w:ind w:right="0"/>
        <w:rPr>
          <w:szCs w:val="24"/>
        </w:rPr>
      </w:pPr>
      <w:r w:rsidRPr="007754BC">
        <w:t>anställningen med 14 dagars uppsägningstid.</w:t>
      </w:r>
    </w:p>
    <w:p w:rsidR="00496AA1" w:rsidRDefault="00496AA1">
      <w:pPr>
        <w:pStyle w:val="Brdtext"/>
      </w:pPr>
    </w:p>
    <w:p w:rsidR="00496AA1" w:rsidRDefault="00496AA1" w:rsidP="00904770">
      <w:pPr>
        <w:pStyle w:val="Rubrik3"/>
      </w:pPr>
      <w:bookmarkStart w:id="11" w:name="_Toc200784260"/>
      <w:r>
        <w:t>Avtal</w:t>
      </w:r>
      <w:bookmarkEnd w:id="11"/>
    </w:p>
    <w:p w:rsidR="005E60E7" w:rsidRDefault="00496AA1" w:rsidP="008A01C2">
      <w:pPr>
        <w:pStyle w:val="Punktlista"/>
        <w:numPr>
          <w:ilvl w:val="0"/>
          <w:numId w:val="0"/>
        </w:numPr>
      </w:pPr>
      <w:r>
        <w:t xml:space="preserve">Anställningsvillkoren ska vara reglerade i skriftligt avtal mellan </w:t>
      </w:r>
      <w:r w:rsidR="00604188">
        <w:t>DITT FÖRETAG</w:t>
      </w:r>
      <w:r>
        <w:t xml:space="preserve"> och den anställde. I samband med anställning ansvarar </w:t>
      </w:r>
      <w:r w:rsidR="00080C51">
        <w:t>närmaste chef</w:t>
      </w:r>
      <w:r>
        <w:t xml:space="preserve"> för att </w:t>
      </w:r>
      <w:r w:rsidR="00D36CFA">
        <w:t xml:space="preserve">anställda </w:t>
      </w:r>
      <w:r>
        <w:t xml:space="preserve">informeras. </w:t>
      </w:r>
    </w:p>
    <w:p w:rsidR="00742C34" w:rsidRDefault="00742C34" w:rsidP="008A01C2">
      <w:pPr>
        <w:pStyle w:val="Punktlista"/>
        <w:numPr>
          <w:ilvl w:val="0"/>
          <w:numId w:val="0"/>
        </w:numPr>
      </w:pPr>
    </w:p>
    <w:p w:rsidR="00496AA1" w:rsidRDefault="008D61CF" w:rsidP="008A01C2">
      <w:pPr>
        <w:pStyle w:val="Punktlista"/>
        <w:numPr>
          <w:ilvl w:val="0"/>
          <w:numId w:val="0"/>
        </w:numPr>
      </w:pPr>
      <w:r>
        <w:lastRenderedPageBreak/>
        <w:t>Anställningsa</w:t>
      </w:r>
      <w:r w:rsidR="00496AA1">
        <w:t>vtal</w:t>
      </w:r>
      <w:r w:rsidR="00080C51">
        <w:t xml:space="preserve"> </w:t>
      </w:r>
      <w:r w:rsidR="00496AA1">
        <w:t xml:space="preserve">tas fram av </w:t>
      </w:r>
      <w:r w:rsidR="00080C51">
        <w:t>närmaste chef</w:t>
      </w:r>
      <w:r w:rsidR="00496AA1">
        <w:t>. Avtalet skickas därefter till den nyanställde som skriver under och returnerar det till</w:t>
      </w:r>
      <w:r>
        <w:t xml:space="preserve"> </w:t>
      </w:r>
      <w:r w:rsidR="00080C51">
        <w:t>närmaste chef</w:t>
      </w:r>
      <w:r w:rsidR="00496AA1">
        <w:t>.</w:t>
      </w:r>
      <w:r w:rsidR="008A01C2">
        <w:t xml:space="preserve"> </w:t>
      </w:r>
      <w:r w:rsidR="00496AA1">
        <w:t xml:space="preserve">Eventuella förändringar av anställningsvillkoren </w:t>
      </w:r>
      <w:r>
        <w:t>skrivs ett nytt anställningsavtal</w:t>
      </w:r>
      <w:r w:rsidR="00080C51">
        <w:t xml:space="preserve"> </w:t>
      </w:r>
      <w:r w:rsidR="008A01C2">
        <w:t>(</w:t>
      </w:r>
      <w:proofErr w:type="spellStart"/>
      <w:proofErr w:type="gramStart"/>
      <w:r w:rsidR="008A01C2">
        <w:t>t.ex</w:t>
      </w:r>
      <w:proofErr w:type="spellEnd"/>
      <w:proofErr w:type="gramEnd"/>
      <w:r w:rsidR="008A01C2">
        <w:t xml:space="preserve"> vid byte av befattning </w:t>
      </w:r>
      <w:proofErr w:type="spellStart"/>
      <w:r w:rsidR="008A01C2">
        <w:t>etc</w:t>
      </w:r>
      <w:proofErr w:type="spellEnd"/>
      <w:r w:rsidR="008A01C2">
        <w:t>)</w:t>
      </w:r>
      <w:r>
        <w:t>.</w:t>
      </w:r>
      <w:r w:rsidR="00496AA1">
        <w:t xml:space="preserve"> </w:t>
      </w:r>
    </w:p>
    <w:p w:rsidR="009164DC" w:rsidRDefault="009164DC" w:rsidP="008A01C2">
      <w:pPr>
        <w:pStyle w:val="Punktlista"/>
        <w:numPr>
          <w:ilvl w:val="0"/>
          <w:numId w:val="0"/>
        </w:numPr>
      </w:pPr>
    </w:p>
    <w:p w:rsidR="009164DC" w:rsidRDefault="009164DC" w:rsidP="009164DC">
      <w:pPr>
        <w:pStyle w:val="Rubrik2"/>
      </w:pPr>
      <w:r>
        <w:t>B</w:t>
      </w:r>
    </w:p>
    <w:p w:rsidR="009164DC" w:rsidRDefault="009164DC" w:rsidP="009164DC">
      <w:pPr>
        <w:autoSpaceDE w:val="0"/>
        <w:autoSpaceDN w:val="0"/>
        <w:adjustRightInd w:val="0"/>
        <w:rPr>
          <w:rFonts w:cs="Arial"/>
          <w:szCs w:val="18"/>
          <w:u w:val="single"/>
        </w:rPr>
      </w:pPr>
    </w:p>
    <w:p w:rsidR="0028140D" w:rsidRDefault="0028140D" w:rsidP="0028140D">
      <w:pPr>
        <w:rPr>
          <w:lang w:eastAsia="en-US"/>
        </w:rPr>
      </w:pPr>
    </w:p>
    <w:p w:rsidR="00C4704E" w:rsidRPr="009B3779" w:rsidRDefault="0028140D" w:rsidP="009B3779">
      <w:pPr>
        <w:rPr>
          <w:b/>
          <w:sz w:val="20"/>
          <w:lang w:eastAsia="en-US"/>
        </w:rPr>
      </w:pPr>
      <w:r w:rsidRPr="0028140D">
        <w:rPr>
          <w:b/>
          <w:sz w:val="20"/>
          <w:lang w:eastAsia="en-US"/>
        </w:rPr>
        <w:t>Bil i tjänsten</w:t>
      </w:r>
    </w:p>
    <w:p w:rsidR="009164DC" w:rsidRDefault="009164DC" w:rsidP="009164DC">
      <w:pPr>
        <w:autoSpaceDE w:val="0"/>
        <w:autoSpaceDN w:val="0"/>
        <w:adjustRightInd w:val="0"/>
        <w:rPr>
          <w:rFonts w:cs="Arial"/>
          <w:szCs w:val="18"/>
        </w:rPr>
      </w:pPr>
      <w:r w:rsidRPr="009164DC">
        <w:rPr>
          <w:rFonts w:cs="Arial"/>
          <w:szCs w:val="18"/>
        </w:rPr>
        <w:t xml:space="preserve">Egen bil i tjänsten. Medgivande ska </w:t>
      </w:r>
      <w:r w:rsidRPr="009164DC">
        <w:rPr>
          <w:rFonts w:cs="Arial"/>
          <w:b/>
          <w:bCs/>
          <w:szCs w:val="18"/>
        </w:rPr>
        <w:t>före</w:t>
      </w:r>
      <w:r w:rsidRPr="009164DC">
        <w:rPr>
          <w:rFonts w:cs="Arial"/>
          <w:szCs w:val="18"/>
        </w:rPr>
        <w:t xml:space="preserve"> restillfället ha erhållits av </w:t>
      </w:r>
      <w:r w:rsidR="00080C51">
        <w:rPr>
          <w:rFonts w:cs="Arial"/>
          <w:szCs w:val="18"/>
        </w:rPr>
        <w:t>ekonomiavdelningen</w:t>
      </w:r>
      <w:r w:rsidRPr="009164DC">
        <w:rPr>
          <w:rFonts w:cs="Arial"/>
          <w:szCs w:val="18"/>
        </w:rPr>
        <w:t>. Som grund för sådant medgivande ska någon av följande förutsättningar föreligga:</w:t>
      </w:r>
    </w:p>
    <w:p w:rsidR="00997E72" w:rsidRPr="009164DC" w:rsidRDefault="00997E72" w:rsidP="009164DC">
      <w:pPr>
        <w:autoSpaceDE w:val="0"/>
        <w:autoSpaceDN w:val="0"/>
        <w:adjustRightInd w:val="0"/>
        <w:rPr>
          <w:rFonts w:cs="Arial"/>
          <w:szCs w:val="18"/>
        </w:rPr>
      </w:pPr>
    </w:p>
    <w:p w:rsidR="009164DC" w:rsidRPr="0018174B" w:rsidRDefault="009164DC" w:rsidP="009164DC">
      <w:pPr>
        <w:tabs>
          <w:tab w:val="left" w:pos="1440"/>
        </w:tabs>
        <w:autoSpaceDE w:val="0"/>
        <w:autoSpaceDN w:val="0"/>
        <w:adjustRightInd w:val="0"/>
        <w:ind w:right="0"/>
        <w:rPr>
          <w:rFonts w:cs="Tahoma"/>
          <w:szCs w:val="18"/>
        </w:rPr>
      </w:pPr>
      <w:r w:rsidRPr="0018174B">
        <w:rPr>
          <w:szCs w:val="18"/>
        </w:rPr>
        <w:t xml:space="preserve">- </w:t>
      </w:r>
      <w:r w:rsidRPr="0018174B">
        <w:rPr>
          <w:rFonts w:cs="Tahoma"/>
          <w:szCs w:val="18"/>
        </w:rPr>
        <w:t>Privatbil är med hänsyn till andra kommunikationsmöjligheter lämpligaste färdmedel.</w:t>
      </w:r>
    </w:p>
    <w:p w:rsidR="009164DC" w:rsidRPr="0018174B" w:rsidRDefault="009164DC" w:rsidP="009164DC">
      <w:pPr>
        <w:tabs>
          <w:tab w:val="left" w:pos="1440"/>
        </w:tabs>
        <w:autoSpaceDE w:val="0"/>
        <w:autoSpaceDN w:val="0"/>
        <w:adjustRightInd w:val="0"/>
        <w:ind w:right="0"/>
        <w:rPr>
          <w:rFonts w:cs="Tahoma"/>
          <w:szCs w:val="18"/>
        </w:rPr>
      </w:pPr>
      <w:r w:rsidRPr="0018174B">
        <w:rPr>
          <w:szCs w:val="18"/>
        </w:rPr>
        <w:t xml:space="preserve">- </w:t>
      </w:r>
      <w:r w:rsidRPr="0018174B">
        <w:rPr>
          <w:rFonts w:cs="Tahoma"/>
          <w:szCs w:val="18"/>
        </w:rPr>
        <w:t>Samåkning med annan kollega sker hela resvägen, exempelvis till och från kurser, möten eller liknande.</w:t>
      </w:r>
    </w:p>
    <w:p w:rsidR="00496AA1" w:rsidRDefault="009164DC" w:rsidP="009B3779">
      <w:pPr>
        <w:pStyle w:val="Punktlista"/>
        <w:numPr>
          <w:ilvl w:val="0"/>
          <w:numId w:val="0"/>
        </w:numPr>
      </w:pPr>
      <w:r w:rsidRPr="0018174B">
        <w:t xml:space="preserve">- Tjänsteresa med egen bil anses påbörjad och avslutad vid avfärd från respektive återkomst till </w:t>
      </w:r>
      <w:r w:rsidR="00080C51">
        <w:t>arbetsplats</w:t>
      </w:r>
      <w:r w:rsidRPr="0018174B">
        <w:t xml:space="preserve"> (tjänstgöringsstället). Resor mellan bostad och </w:t>
      </w:r>
      <w:r w:rsidR="00080C51">
        <w:t>arbetsplats</w:t>
      </w:r>
      <w:r w:rsidRPr="0018174B">
        <w:t xml:space="preserve"> är att anses som privatresor. Kostnadsersättning utgår enligt Skatteverkets normer. På beloppet ska inte källskatt dras och ersättning utgör ej underlag för redovisning av arbetsgivaravgift samt att den är ej heller pensionsgrundande.</w:t>
      </w:r>
    </w:p>
    <w:p w:rsidR="00496AA1" w:rsidRDefault="00496AA1">
      <w:pPr>
        <w:pStyle w:val="Brdtext"/>
      </w:pPr>
    </w:p>
    <w:p w:rsidR="00496AA1" w:rsidRDefault="00496AA1">
      <w:pPr>
        <w:pStyle w:val="Brdtext"/>
      </w:pPr>
    </w:p>
    <w:p w:rsidR="00496AA1" w:rsidRDefault="00496AA1">
      <w:pPr>
        <w:pStyle w:val="Rubrik2"/>
      </w:pPr>
      <w:bookmarkStart w:id="12" w:name="_Toc200784267"/>
      <w:r>
        <w:t>F</w:t>
      </w:r>
      <w:bookmarkEnd w:id="12"/>
    </w:p>
    <w:p w:rsidR="00496AA1" w:rsidRDefault="00496AA1">
      <w:pPr>
        <w:pStyle w:val="Rubrik3"/>
      </w:pPr>
    </w:p>
    <w:p w:rsidR="00496AA1" w:rsidRDefault="0019412B" w:rsidP="009B3779">
      <w:pPr>
        <w:pStyle w:val="Rubrik3"/>
      </w:pPr>
      <w:r>
        <w:t>Friskvård</w:t>
      </w:r>
    </w:p>
    <w:p w:rsidR="00496AA1" w:rsidRDefault="00496AA1" w:rsidP="008A01C2">
      <w:pPr>
        <w:pStyle w:val="Punktlista"/>
        <w:numPr>
          <w:ilvl w:val="0"/>
          <w:numId w:val="0"/>
        </w:numPr>
      </w:pPr>
      <w:r>
        <w:t xml:space="preserve">Vi subventionerar de motionsformer som ingår i Skatteverkets förteckning med </w:t>
      </w:r>
      <w:r w:rsidR="00080C51">
        <w:t>2</w:t>
      </w:r>
      <w:r w:rsidR="00833F88">
        <w:t xml:space="preserve"> </w:t>
      </w:r>
      <w:r w:rsidR="00080C51">
        <w:t>0</w:t>
      </w:r>
      <w:r w:rsidR="00D36CFA">
        <w:t>00</w:t>
      </w:r>
      <w:r w:rsidR="006F6C50">
        <w:t xml:space="preserve"> </w:t>
      </w:r>
      <w:r>
        <w:t>kr</w:t>
      </w:r>
      <w:r w:rsidR="00D33FBD">
        <w:t xml:space="preserve"> per </w:t>
      </w:r>
      <w:r>
        <w:t xml:space="preserve">år. Skriv utläggsredovisning, bifoga kvittot, få </w:t>
      </w:r>
      <w:r w:rsidR="00CC3400">
        <w:t>det attesterat och</w:t>
      </w:r>
      <w:r>
        <w:t xml:space="preserve"> lämna till </w:t>
      </w:r>
      <w:r w:rsidR="00080C51">
        <w:t>ekonomiavdelning</w:t>
      </w:r>
      <w:r>
        <w:t xml:space="preserve"> för utbetalning vid kommande lönetillfälle.</w:t>
      </w:r>
    </w:p>
    <w:p w:rsidR="00910C67" w:rsidRPr="00910C67" w:rsidRDefault="00910C67" w:rsidP="00910C67">
      <w:bookmarkStart w:id="13" w:name="_Toc200784269"/>
    </w:p>
    <w:bookmarkEnd w:id="13"/>
    <w:p w:rsidR="00910C67" w:rsidRDefault="00910C67" w:rsidP="008A01C2">
      <w:pPr>
        <w:pStyle w:val="Punktlista"/>
        <w:numPr>
          <w:ilvl w:val="0"/>
          <w:numId w:val="0"/>
        </w:numPr>
      </w:pPr>
    </w:p>
    <w:p w:rsidR="00496AA1" w:rsidRDefault="00496AA1" w:rsidP="009B3779">
      <w:pPr>
        <w:pStyle w:val="Rubrik3"/>
      </w:pPr>
      <w:bookmarkStart w:id="14" w:name="_Toc200784271"/>
      <w:r>
        <w:t>Försäkringar och pension</w:t>
      </w:r>
      <w:bookmarkEnd w:id="14"/>
    </w:p>
    <w:p w:rsidR="00C01409" w:rsidRDefault="00496AA1" w:rsidP="008A01C2">
      <w:pPr>
        <w:pStyle w:val="Punktlista"/>
        <w:numPr>
          <w:ilvl w:val="0"/>
          <w:numId w:val="0"/>
        </w:numPr>
      </w:pPr>
      <w:r>
        <w:t xml:space="preserve">Utöver allmänna pensionsförmåner enligt gällande lag </w:t>
      </w:r>
      <w:r w:rsidR="009B0D6C">
        <w:t xml:space="preserve">(folkpension) </w:t>
      </w:r>
      <w:r>
        <w:t xml:space="preserve">regleras pensionsavsättningar individuellt i anställningsavtalet. </w:t>
      </w:r>
    </w:p>
    <w:p w:rsidR="008A01C2" w:rsidRDefault="008A01C2" w:rsidP="008A01C2">
      <w:pPr>
        <w:pStyle w:val="Punktlista"/>
        <w:numPr>
          <w:ilvl w:val="0"/>
          <w:numId w:val="0"/>
        </w:numPr>
      </w:pPr>
    </w:p>
    <w:p w:rsidR="00D07016" w:rsidRDefault="00604188" w:rsidP="008A01C2">
      <w:pPr>
        <w:pStyle w:val="Punktlista"/>
        <w:numPr>
          <w:ilvl w:val="0"/>
          <w:numId w:val="0"/>
        </w:numPr>
      </w:pPr>
      <w:r>
        <w:t>DITT FÖRETAG</w:t>
      </w:r>
      <w:r w:rsidR="00D07016">
        <w:t xml:space="preserve"> har trygghetsförsäkring (TFA) hos </w:t>
      </w:r>
      <w:r w:rsidR="00710A8A">
        <w:t>AFA</w:t>
      </w:r>
      <w:r w:rsidR="00C418EE">
        <w:t xml:space="preserve"> för samtliga anställda. Försäkringen ger ersättning vid olycksfall i arbetet eller arbetssjukdom. TFA är kostnadsfri för den anställde.</w:t>
      </w:r>
      <w:r w:rsidR="008A01C2">
        <w:t xml:space="preserve"> Det är viktigt att anmäla ev. skad</w:t>
      </w:r>
      <w:r w:rsidR="008F569D">
        <w:t>a om olycksfall inträffar</w:t>
      </w:r>
      <w:r w:rsidR="00C01409">
        <w:t xml:space="preserve"> (till </w:t>
      </w:r>
      <w:r w:rsidR="00710A8A">
        <w:t>AFA</w:t>
      </w:r>
      <w:r w:rsidR="00C01409">
        <w:t xml:space="preserve"> och Försäkringskassan)</w:t>
      </w:r>
      <w:r w:rsidR="008F569D">
        <w:t>.</w:t>
      </w:r>
    </w:p>
    <w:p w:rsidR="008F569D" w:rsidRDefault="008F569D" w:rsidP="008F569D">
      <w:pPr>
        <w:pStyle w:val="Punktlista"/>
        <w:numPr>
          <w:ilvl w:val="0"/>
          <w:numId w:val="0"/>
        </w:numPr>
      </w:pPr>
    </w:p>
    <w:p w:rsidR="00C418EE" w:rsidRDefault="00604188" w:rsidP="008F569D">
      <w:pPr>
        <w:pStyle w:val="Punktlista"/>
        <w:numPr>
          <w:ilvl w:val="0"/>
          <w:numId w:val="0"/>
        </w:numPr>
      </w:pPr>
      <w:r>
        <w:t>DITT FÖRETAG</w:t>
      </w:r>
      <w:r w:rsidR="00C418EE">
        <w:t xml:space="preserve"> har </w:t>
      </w:r>
      <w:proofErr w:type="spellStart"/>
      <w:proofErr w:type="gramStart"/>
      <w:r w:rsidR="00C418EE">
        <w:t>tjänste</w:t>
      </w:r>
      <w:proofErr w:type="spellEnd"/>
      <w:r w:rsidR="00C418EE">
        <w:t xml:space="preserve"> g</w:t>
      </w:r>
      <w:r w:rsidR="00710A8A">
        <w:t>rupp</w:t>
      </w:r>
      <w:proofErr w:type="gramEnd"/>
      <w:r w:rsidR="00710A8A">
        <w:t xml:space="preserve"> livförsäkring (TGL) hos Fo</w:t>
      </w:r>
      <w:r w:rsidR="00080C51">
        <w:t>ra</w:t>
      </w:r>
      <w:r w:rsidR="00C418EE">
        <w:t xml:space="preserve"> för samtliga anställda. TGL är kostnadsfri för den anställde.</w:t>
      </w:r>
    </w:p>
    <w:p w:rsidR="00C01409" w:rsidRDefault="00C01409" w:rsidP="008F569D">
      <w:pPr>
        <w:pStyle w:val="Punktlista"/>
        <w:numPr>
          <w:ilvl w:val="0"/>
          <w:numId w:val="0"/>
        </w:numPr>
      </w:pPr>
    </w:p>
    <w:p w:rsidR="00E915BA" w:rsidRDefault="00E915BA">
      <w:pPr>
        <w:pStyle w:val="Brdtext"/>
      </w:pPr>
    </w:p>
    <w:p w:rsidR="00893E40" w:rsidRDefault="00893E40" w:rsidP="00893E40">
      <w:pPr>
        <w:pStyle w:val="Rubrik2"/>
      </w:pPr>
      <w:bookmarkStart w:id="15" w:name="_Toc200784276"/>
      <w:r>
        <w:t>I</w:t>
      </w:r>
      <w:bookmarkEnd w:id="15"/>
    </w:p>
    <w:p w:rsidR="00496AA1" w:rsidRDefault="00496AA1">
      <w:pPr>
        <w:pStyle w:val="Brdtext"/>
      </w:pPr>
    </w:p>
    <w:p w:rsidR="00496AA1" w:rsidRDefault="00496AA1" w:rsidP="009B3779">
      <w:pPr>
        <w:pStyle w:val="Rubrik3"/>
      </w:pPr>
      <w:bookmarkStart w:id="16" w:name="_Toc200784278"/>
      <w:r>
        <w:t>Introduktion av nyanställda</w:t>
      </w:r>
      <w:bookmarkEnd w:id="16"/>
    </w:p>
    <w:p w:rsidR="00A67944" w:rsidRDefault="00A67944" w:rsidP="00A67944">
      <w:r>
        <w:t xml:space="preserve">Alla som börjar arbeta på </w:t>
      </w:r>
      <w:r w:rsidR="00604188">
        <w:t>DITT FÖRETAG</w:t>
      </w:r>
      <w:r>
        <w:t xml:space="preserve"> ska få en väl genomtänkt introduktion. Syftet med introduktionen är att den nyanställde ska känna sig väl mottagen och trivas på </w:t>
      </w:r>
      <w:r w:rsidR="00604188">
        <w:t>DITT FÖRETAG</w:t>
      </w:r>
      <w:r>
        <w:t xml:space="preserve"> samt möjliggöra för den anställde att så snabbt som möjligt ska komma in i sina nya arbetsuppgifter. </w:t>
      </w:r>
    </w:p>
    <w:p w:rsidR="00A67944" w:rsidRDefault="00A67944" w:rsidP="00A67944">
      <w:pPr>
        <w:pStyle w:val="Punktlista"/>
        <w:numPr>
          <w:ilvl w:val="0"/>
          <w:numId w:val="0"/>
        </w:numPr>
      </w:pPr>
    </w:p>
    <w:p w:rsidR="00496AA1" w:rsidRDefault="00A67944" w:rsidP="00A67944">
      <w:pPr>
        <w:pStyle w:val="Punktlista"/>
        <w:numPr>
          <w:ilvl w:val="0"/>
          <w:numId w:val="0"/>
        </w:numPr>
      </w:pPr>
      <w:r>
        <w:t>Introduktionen görs individuellt för varje nyans</w:t>
      </w:r>
      <w:r w:rsidR="009372E9">
        <w:t>tälld</w:t>
      </w:r>
      <w:r w:rsidR="00496AA1">
        <w:t xml:space="preserve">. </w:t>
      </w:r>
      <w:r w:rsidR="00F95DCC">
        <w:t>För mer information</w:t>
      </w:r>
      <w:r w:rsidR="00F81896">
        <w:t>,</w:t>
      </w:r>
      <w:r w:rsidR="009372E9">
        <w:t xml:space="preserve"> kontakta </w:t>
      </w:r>
      <w:r w:rsidR="00080C51">
        <w:t>närmaste chef</w:t>
      </w:r>
      <w:r w:rsidR="00F95DCC">
        <w:t>.</w:t>
      </w:r>
    </w:p>
    <w:p w:rsidR="00496AA1" w:rsidRDefault="00496AA1">
      <w:pPr>
        <w:pStyle w:val="Brdtext"/>
      </w:pPr>
    </w:p>
    <w:p w:rsidR="00496AA1" w:rsidRDefault="00496AA1">
      <w:pPr>
        <w:pStyle w:val="Rubrik2"/>
      </w:pPr>
      <w:bookmarkStart w:id="17" w:name="_Toc200784279"/>
      <w:r>
        <w:t>J</w:t>
      </w:r>
      <w:bookmarkEnd w:id="17"/>
    </w:p>
    <w:p w:rsidR="00496AA1" w:rsidRDefault="00496AA1">
      <w:pPr>
        <w:pStyle w:val="Rubrik3"/>
      </w:pPr>
    </w:p>
    <w:p w:rsidR="00496AA1" w:rsidRDefault="00496AA1" w:rsidP="009B3779">
      <w:pPr>
        <w:pStyle w:val="Rubrik3"/>
      </w:pPr>
      <w:bookmarkStart w:id="18" w:name="_Toc200784280"/>
      <w:r>
        <w:t>Jämställdhet</w:t>
      </w:r>
      <w:bookmarkEnd w:id="18"/>
      <w:r>
        <w:t xml:space="preserve"> </w:t>
      </w:r>
    </w:p>
    <w:p w:rsidR="00496AA1" w:rsidRDefault="00604188" w:rsidP="009372E9">
      <w:pPr>
        <w:pStyle w:val="Punktlista"/>
        <w:numPr>
          <w:ilvl w:val="0"/>
          <w:numId w:val="0"/>
        </w:numPr>
      </w:pPr>
      <w:r>
        <w:t>DITT FÖRETAG</w:t>
      </w:r>
      <w:r w:rsidR="00496AA1">
        <w:t xml:space="preserve"> ska sträva efter att uppfattas som en attraktiv och utvecklande arbetsplats för både kvinnor och män.</w:t>
      </w:r>
      <w:r w:rsidR="003A4DB3">
        <w:t xml:space="preserve"> </w:t>
      </w:r>
      <w:r w:rsidR="009372E9">
        <w:t>V</w:t>
      </w:r>
      <w:r w:rsidR="00496AA1">
        <w:t xml:space="preserve">i </w:t>
      </w:r>
      <w:r w:rsidR="009372E9">
        <w:t>är</w:t>
      </w:r>
      <w:r w:rsidR="00496AA1">
        <w:t xml:space="preserve"> angelägna om att såväl kvinnliga som manliga synsätt och värderingar ska prägla det sätt vi arbetar på. </w:t>
      </w:r>
    </w:p>
    <w:p w:rsidR="00496AA1" w:rsidRDefault="00496AA1">
      <w:pPr>
        <w:pStyle w:val="Brdtext"/>
      </w:pPr>
    </w:p>
    <w:p w:rsidR="00496AA1" w:rsidRDefault="00496AA1">
      <w:pPr>
        <w:pStyle w:val="Rubrik2"/>
      </w:pPr>
      <w:bookmarkStart w:id="19" w:name="_Toc200784282"/>
      <w:r>
        <w:t>K</w:t>
      </w:r>
      <w:bookmarkEnd w:id="19"/>
    </w:p>
    <w:p w:rsidR="00496AA1" w:rsidRDefault="00496AA1">
      <w:pPr>
        <w:pStyle w:val="Rubrik3"/>
      </w:pPr>
    </w:p>
    <w:p w:rsidR="00496AA1" w:rsidRDefault="00496AA1" w:rsidP="009B3779">
      <w:pPr>
        <w:pStyle w:val="Rubrik3"/>
      </w:pPr>
      <w:bookmarkStart w:id="20" w:name="_Toc200784283"/>
      <w:r>
        <w:t>Klädsel</w:t>
      </w:r>
      <w:bookmarkEnd w:id="20"/>
    </w:p>
    <w:p w:rsidR="00496AA1" w:rsidRDefault="00BC0E69" w:rsidP="003A4DB3">
      <w:pPr>
        <w:pStyle w:val="Punktlista"/>
        <w:numPr>
          <w:ilvl w:val="0"/>
          <w:numId w:val="0"/>
        </w:numPr>
      </w:pPr>
      <w:r>
        <w:t xml:space="preserve">Som anställd på </w:t>
      </w:r>
      <w:r w:rsidR="00604188">
        <w:t>DITT FÖRETAG</w:t>
      </w:r>
      <w:r>
        <w:t xml:space="preserve"> ska man </w:t>
      </w:r>
      <w:r w:rsidR="00496AA1">
        <w:t xml:space="preserve">ha vårdad </w:t>
      </w:r>
      <w:r w:rsidR="009372E9">
        <w:t xml:space="preserve">och bekväm </w:t>
      </w:r>
      <w:r w:rsidR="00496AA1">
        <w:t>klädsel</w:t>
      </w:r>
      <w:r w:rsidR="00080C51">
        <w:t xml:space="preserve"> som passar för tillfället</w:t>
      </w:r>
      <w:r w:rsidR="00496AA1">
        <w:t xml:space="preserve">. </w:t>
      </w:r>
    </w:p>
    <w:p w:rsidR="00496AA1" w:rsidRDefault="00496AA1">
      <w:pPr>
        <w:pStyle w:val="Brdtext"/>
      </w:pPr>
    </w:p>
    <w:p w:rsidR="00496AA1" w:rsidRDefault="00496AA1">
      <w:pPr>
        <w:pStyle w:val="Rubrik2"/>
      </w:pPr>
      <w:bookmarkStart w:id="21" w:name="_Toc200784286"/>
      <w:r>
        <w:t>L</w:t>
      </w:r>
      <w:bookmarkEnd w:id="21"/>
    </w:p>
    <w:p w:rsidR="00496AA1" w:rsidRDefault="00496AA1">
      <w:pPr>
        <w:pStyle w:val="Brdtext"/>
      </w:pPr>
    </w:p>
    <w:p w:rsidR="00496AA1" w:rsidRDefault="00496AA1" w:rsidP="009B3779">
      <w:pPr>
        <w:pStyle w:val="Rubrik3"/>
      </w:pPr>
      <w:bookmarkStart w:id="22" w:name="_Hlt59864461"/>
      <w:bookmarkStart w:id="23" w:name="_Toc200784288"/>
      <w:bookmarkEnd w:id="22"/>
      <w:r>
        <w:t>Ledighet</w:t>
      </w:r>
      <w:bookmarkEnd w:id="23"/>
    </w:p>
    <w:p w:rsidR="00496AA1" w:rsidRDefault="002C734E" w:rsidP="003A4DB3">
      <w:pPr>
        <w:pStyle w:val="Punktlista"/>
        <w:numPr>
          <w:ilvl w:val="0"/>
          <w:numId w:val="0"/>
        </w:numPr>
      </w:pPr>
      <w:r>
        <w:t xml:space="preserve">Planeringen av ledighet ska alltid göras med hänsyn till arbetsbelastning och de planer som finns för verksamheten. </w:t>
      </w:r>
      <w:r w:rsidR="00496AA1">
        <w:t xml:space="preserve">Ansökan om ledighet ska göras i god tid i förväg på blankett ”Ledighetsansökan” som attesteras av </w:t>
      </w:r>
      <w:r w:rsidR="00080C51">
        <w:t>närmaste chef</w:t>
      </w:r>
      <w:r w:rsidR="00496AA1">
        <w:t>. Detta gäller all typ av ledighet.</w:t>
      </w:r>
    </w:p>
    <w:p w:rsidR="00262147" w:rsidRDefault="00262147">
      <w:pPr>
        <w:pStyle w:val="Brdtext"/>
      </w:pPr>
    </w:p>
    <w:p w:rsidR="00496AA1" w:rsidRDefault="00496AA1" w:rsidP="009B3779">
      <w:pPr>
        <w:pStyle w:val="Rubrik3"/>
      </w:pPr>
      <w:bookmarkStart w:id="24" w:name="_Toc200784290"/>
      <w:r>
        <w:t>Ledighet, föräldraledighet</w:t>
      </w:r>
      <w:bookmarkEnd w:id="24"/>
      <w:r w:rsidR="00E915BA">
        <w:t xml:space="preserve"> och studieledighet</w:t>
      </w:r>
    </w:p>
    <w:p w:rsidR="008A220F" w:rsidRDefault="008A220F" w:rsidP="003A4DB3">
      <w:pPr>
        <w:pStyle w:val="Punktlista"/>
        <w:numPr>
          <w:ilvl w:val="0"/>
          <w:numId w:val="0"/>
        </w:numPr>
      </w:pPr>
      <w:r>
        <w:t xml:space="preserve">Anställd som ska vara föräldraledig ska anmäla detta till arbetsgivaren minst 2 månader innan. </w:t>
      </w:r>
    </w:p>
    <w:p w:rsidR="00496AA1" w:rsidRDefault="00D55627" w:rsidP="0028140D">
      <w:pPr>
        <w:pStyle w:val="Punktlista"/>
        <w:numPr>
          <w:ilvl w:val="0"/>
          <w:numId w:val="0"/>
        </w:numPr>
      </w:pPr>
      <w:r>
        <w:t>Återkomst i tjänst skall meddelas senast 1 månad innan.</w:t>
      </w:r>
      <w:r w:rsidR="003A4DB3">
        <w:t xml:space="preserve"> </w:t>
      </w:r>
      <w:r w:rsidR="00496AA1">
        <w:t>Arbetsgivaren utger inte någon lön under ledigheten. För ytterligare och detaljerad information hänvisas till Försäkringskassan.</w:t>
      </w:r>
    </w:p>
    <w:p w:rsidR="00496AA1" w:rsidRDefault="00496AA1" w:rsidP="003A4DB3">
      <w:pPr>
        <w:pStyle w:val="Punktlista"/>
        <w:numPr>
          <w:ilvl w:val="0"/>
          <w:numId w:val="0"/>
        </w:numPr>
      </w:pPr>
      <w:r>
        <w:t>Arbetstagare som varit anställd hos arbetsgivaren de senaste sex månaderna eller sammanlagt minst tolv månader under de senaste två åren har rätt till ledighet för utbildning (OBS! vid ledighetens början, inte vid ansökan).</w:t>
      </w:r>
    </w:p>
    <w:p w:rsidR="00F81896" w:rsidRDefault="00F81896" w:rsidP="003A4DB3">
      <w:pPr>
        <w:pStyle w:val="Punktlista"/>
        <w:numPr>
          <w:ilvl w:val="0"/>
          <w:numId w:val="0"/>
        </w:numPr>
      </w:pPr>
    </w:p>
    <w:p w:rsidR="00496AA1" w:rsidRDefault="003A4DB3" w:rsidP="003A4DB3">
      <w:pPr>
        <w:pStyle w:val="Punktlista"/>
        <w:numPr>
          <w:ilvl w:val="0"/>
          <w:numId w:val="0"/>
        </w:numPr>
      </w:pPr>
      <w:r>
        <w:t xml:space="preserve">Enligt studieledighetslagen har arbetsgivaren rätt att skjuta upp planerad utbildning, om detta infaller olämpligt för verksamheten. </w:t>
      </w:r>
      <w:r w:rsidR="00496AA1">
        <w:t>Arbetsgivaren är inte skyldig att utge lön under ledigheten.</w:t>
      </w:r>
      <w:r>
        <w:t xml:space="preserve"> </w:t>
      </w:r>
      <w:r w:rsidR="00496AA1">
        <w:t>Speciella regler gäller för facklig utbildning och utbildning som hänför sig till arbetet som facklig förtroendeman. Även rätten till ledighet för sven</w:t>
      </w:r>
      <w:r w:rsidR="00496AA1">
        <w:t>s</w:t>
      </w:r>
      <w:r w:rsidR="00496AA1">
        <w:t>k</w:t>
      </w:r>
      <w:r>
        <w:t>-</w:t>
      </w:r>
      <w:r w:rsidR="00496AA1">
        <w:t>undervisning för invandrare har egna regler.</w:t>
      </w:r>
      <w:r>
        <w:t xml:space="preserve"> </w:t>
      </w:r>
      <w:r w:rsidR="00496AA1">
        <w:t>Vid tjänstledighet p.g.a. studier är arbetsgivaren inte skyldig att låta arbetstagaren återgå tidigare än två veckor efter det att han fått meddelande om att den anställde önskar återuppta sitt arbete. Har ledigheten varat under minst ett år är dock tiden istället 1 månad.</w:t>
      </w:r>
    </w:p>
    <w:p w:rsidR="0053224E" w:rsidRDefault="0053224E" w:rsidP="003A4DB3">
      <w:pPr>
        <w:pStyle w:val="Punktlista"/>
        <w:numPr>
          <w:ilvl w:val="0"/>
          <w:numId w:val="0"/>
        </w:numPr>
      </w:pPr>
    </w:p>
    <w:p w:rsidR="00A235E2" w:rsidRDefault="00A235E2" w:rsidP="006B36A1">
      <w:pPr>
        <w:pStyle w:val="Rubrik3"/>
      </w:pPr>
      <w:bookmarkStart w:id="25" w:name="_Toc200784341"/>
    </w:p>
    <w:p w:rsidR="006B36A1" w:rsidRDefault="006B36A1" w:rsidP="006B36A1">
      <w:pPr>
        <w:pStyle w:val="Rubrik3"/>
      </w:pPr>
      <w:r>
        <w:t>Övertid</w:t>
      </w:r>
      <w:bookmarkEnd w:id="25"/>
    </w:p>
    <w:p w:rsidR="006B36A1" w:rsidRPr="000C3512" w:rsidRDefault="00080C51" w:rsidP="00080C51">
      <w:pPr>
        <w:autoSpaceDE w:val="0"/>
        <w:autoSpaceDN w:val="0"/>
        <w:adjustRightInd w:val="0"/>
        <w:ind w:right="0"/>
      </w:pPr>
      <w:r>
        <w:t xml:space="preserve">Ingen övertidsersättning utgår hos </w:t>
      </w:r>
      <w:r w:rsidR="00604188">
        <w:t>DITT FÖRETAG</w:t>
      </w:r>
    </w:p>
    <w:p w:rsidR="006B36A1" w:rsidRDefault="006B36A1" w:rsidP="006B36A1">
      <w:pPr>
        <w:pStyle w:val="Liststycke"/>
        <w:ind w:left="0"/>
        <w:rPr>
          <w:rFonts w:ascii="Arial" w:hAnsi="Arial" w:cs="Arial"/>
          <w:b/>
          <w:sz w:val="20"/>
          <w:szCs w:val="20"/>
        </w:rPr>
      </w:pPr>
    </w:p>
    <w:p w:rsidR="00742C34" w:rsidRDefault="00742C34">
      <w:pPr>
        <w:pStyle w:val="Brdtext"/>
      </w:pPr>
    </w:p>
    <w:p w:rsidR="00496AA1" w:rsidRDefault="00496AA1" w:rsidP="00AF4332">
      <w:pPr>
        <w:pStyle w:val="Rubrik3"/>
      </w:pPr>
      <w:bookmarkStart w:id="26" w:name="_Toc200784292"/>
      <w:r>
        <w:t>Lokaler</w:t>
      </w:r>
      <w:bookmarkEnd w:id="26"/>
    </w:p>
    <w:p w:rsidR="00496AA1" w:rsidRDefault="00496AA1" w:rsidP="003A4DB3">
      <w:pPr>
        <w:pStyle w:val="Punktlista"/>
        <w:numPr>
          <w:ilvl w:val="0"/>
          <w:numId w:val="0"/>
        </w:numPr>
      </w:pPr>
      <w:r>
        <w:t xml:space="preserve">Alla anställda ansvarar för att hålla våra lokaler snygga och </w:t>
      </w:r>
      <w:r w:rsidR="00080C51">
        <w:t>trivsamma</w:t>
      </w:r>
      <w:r>
        <w:t>. När du går hem på kvällen, se till att ev. öppna fönster stängs och lampor släcks</w:t>
      </w:r>
      <w:r w:rsidR="009372E9">
        <w:t xml:space="preserve"> samt att dörrar blir låsta</w:t>
      </w:r>
      <w:r>
        <w:t>. Detta både ur säkerhetssynpunkt och ur energisynpunkt.</w:t>
      </w:r>
      <w:r w:rsidR="00471FA2">
        <w:t xml:space="preserve"> </w:t>
      </w:r>
    </w:p>
    <w:p w:rsidR="00496AA1" w:rsidRDefault="00496AA1">
      <w:pPr>
        <w:pStyle w:val="Brdtext"/>
      </w:pPr>
    </w:p>
    <w:p w:rsidR="00554B27" w:rsidRDefault="00496AA1" w:rsidP="00AF4332">
      <w:pPr>
        <w:pStyle w:val="Rubrik3"/>
      </w:pPr>
      <w:bookmarkStart w:id="27" w:name="_Toc200784293"/>
      <w:r>
        <w:t>Löne</w:t>
      </w:r>
      <w:r w:rsidR="00A578AD">
        <w:t xml:space="preserve">policy och </w:t>
      </w:r>
      <w:r>
        <w:t>förhandling</w:t>
      </w:r>
      <w:bookmarkEnd w:id="27"/>
    </w:p>
    <w:p w:rsidR="00554B27" w:rsidRPr="00554B27" w:rsidRDefault="00554B27" w:rsidP="00554B27">
      <w:pPr>
        <w:tabs>
          <w:tab w:val="left" w:pos="720"/>
          <w:tab w:val="left" w:pos="9000"/>
        </w:tabs>
        <w:ind w:right="0"/>
      </w:pPr>
      <w:r w:rsidRPr="00554B27">
        <w:rPr>
          <w:lang w:eastAsia="en-US"/>
        </w:rPr>
        <w:t xml:space="preserve">Vår lönepolicy är att alla anställda </w:t>
      </w:r>
      <w:r w:rsidR="003D4B1D">
        <w:rPr>
          <w:lang w:eastAsia="en-US"/>
        </w:rPr>
        <w:t xml:space="preserve">primärt </w:t>
      </w:r>
      <w:r w:rsidRPr="00554B27">
        <w:rPr>
          <w:lang w:eastAsia="en-US"/>
        </w:rPr>
        <w:t>skall värderas utifrån</w:t>
      </w:r>
      <w:r w:rsidR="003D4B1D">
        <w:rPr>
          <w:lang w:eastAsia="en-US"/>
        </w:rPr>
        <w:t xml:space="preserve"> arbetsprestationen men även</w:t>
      </w:r>
      <w:r w:rsidRPr="00554B27">
        <w:rPr>
          <w:lang w:eastAsia="en-US"/>
        </w:rPr>
        <w:t xml:space="preserve"> kriterierna </w:t>
      </w:r>
      <w:r w:rsidRPr="00554B27">
        <w:t>utbildning, yrkeserfarenhet, kompetens och förmåga att omsätta/tillgodogöra sig kunskap,</w:t>
      </w:r>
      <w:r w:rsidR="00262147">
        <w:t xml:space="preserve"> </w:t>
      </w:r>
      <w:r w:rsidRPr="00554B27">
        <w:t>förmåga att dela med sig av kunskap och erfarenhet,</w:t>
      </w:r>
      <w:r w:rsidR="003D4B1D">
        <w:t xml:space="preserve"> </w:t>
      </w:r>
      <w:r w:rsidRPr="00554B27">
        <w:t xml:space="preserve">ansvar, lojalitet, samarbetsförmåga och </w:t>
      </w:r>
      <w:r w:rsidRPr="003D4B1D">
        <w:t>kamratskap</w:t>
      </w:r>
      <w:r w:rsidRPr="00554B27">
        <w:t>, lyhördhet, engagemang och drivkraft</w:t>
      </w:r>
      <w:r w:rsidR="003D4B1D">
        <w:t xml:space="preserve"> skall finnas med som grund. </w:t>
      </w:r>
    </w:p>
    <w:p w:rsidR="00554B27" w:rsidRPr="00554B27" w:rsidRDefault="00554B27" w:rsidP="00554B27">
      <w:pPr>
        <w:tabs>
          <w:tab w:val="left" w:pos="720"/>
          <w:tab w:val="left" w:pos="9000"/>
        </w:tabs>
        <w:ind w:right="0"/>
      </w:pPr>
    </w:p>
    <w:p w:rsidR="00D6401F" w:rsidRDefault="00604188" w:rsidP="003A4DB3">
      <w:pPr>
        <w:rPr>
          <w:lang w:eastAsia="en-US"/>
        </w:rPr>
      </w:pPr>
      <w:r>
        <w:rPr>
          <w:lang w:eastAsia="en-US"/>
        </w:rPr>
        <w:t>DITT FÖRETAG</w:t>
      </w:r>
      <w:r w:rsidR="00D6401F" w:rsidRPr="00554B27">
        <w:rPr>
          <w:lang w:eastAsia="en-US"/>
        </w:rPr>
        <w:t xml:space="preserve"> tillämpar individuell lönesättning</w:t>
      </w:r>
      <w:r w:rsidR="003D4B1D">
        <w:rPr>
          <w:lang w:eastAsia="en-US"/>
        </w:rPr>
        <w:t xml:space="preserve">. </w:t>
      </w:r>
      <w:r w:rsidR="00D6401F" w:rsidRPr="00554B27">
        <w:rPr>
          <w:lang w:eastAsia="en-US"/>
        </w:rPr>
        <w:t>Revision sker en gång per år</w:t>
      </w:r>
      <w:r w:rsidR="00AF4332">
        <w:rPr>
          <w:lang w:eastAsia="en-US"/>
        </w:rPr>
        <w:t xml:space="preserve"> efter lönesamtal med </w:t>
      </w:r>
      <w:r w:rsidR="003D4B1D">
        <w:rPr>
          <w:lang w:eastAsia="en-US"/>
        </w:rPr>
        <w:t>närmaste chef</w:t>
      </w:r>
      <w:r w:rsidR="00580544">
        <w:rPr>
          <w:lang w:eastAsia="en-US"/>
        </w:rPr>
        <w:t xml:space="preserve">. </w:t>
      </w:r>
    </w:p>
    <w:p w:rsidR="00AF4332" w:rsidRDefault="00AF4332" w:rsidP="003A4DB3">
      <w:pPr>
        <w:rPr>
          <w:lang w:eastAsia="en-US"/>
        </w:rPr>
      </w:pPr>
    </w:p>
    <w:p w:rsidR="00AF4332" w:rsidRDefault="00AF4332" w:rsidP="00AF4332">
      <w:pPr>
        <w:pStyle w:val="Rubrik3"/>
      </w:pPr>
      <w:r>
        <w:t>Lönekriterier och lönesamtal</w:t>
      </w:r>
    </w:p>
    <w:p w:rsidR="00AF4332" w:rsidRDefault="00AF4332" w:rsidP="00AF4332">
      <w:r w:rsidRPr="00AF4332">
        <w:t xml:space="preserve">Lönesamtal hålls varje år av </w:t>
      </w:r>
      <w:r w:rsidR="003D4B1D">
        <w:t>närmaste chef</w:t>
      </w:r>
      <w:r w:rsidRPr="00AF4332">
        <w:t xml:space="preserve">, lönekriterierna som ligger till grund för lönerevisionen finns I separat dokument. </w:t>
      </w:r>
      <w:r>
        <w:t>Följande punkter är huvudrubriker.</w:t>
      </w:r>
    </w:p>
    <w:p w:rsidR="00AF4332" w:rsidRPr="00AF4332" w:rsidRDefault="00AF4332" w:rsidP="00AF4332"/>
    <w:p w:rsidR="00AF4332" w:rsidRPr="00AF4332" w:rsidRDefault="00AF4332" w:rsidP="00AF4332">
      <w:r w:rsidRPr="00AF4332">
        <w:t xml:space="preserve">- </w:t>
      </w:r>
      <w:r w:rsidR="003D4B1D">
        <w:t>Prestation</w:t>
      </w:r>
    </w:p>
    <w:p w:rsidR="00AF4332" w:rsidRPr="00AF4332" w:rsidRDefault="00AF4332" w:rsidP="00AF4332">
      <w:r w:rsidRPr="00AF4332">
        <w:t>- Utveckling</w:t>
      </w:r>
    </w:p>
    <w:p w:rsidR="00AF4332" w:rsidRPr="00AF4332" w:rsidRDefault="00AF4332" w:rsidP="00AF4332">
      <w:r w:rsidRPr="00AF4332">
        <w:t>- Medarbetarskap</w:t>
      </w:r>
    </w:p>
    <w:p w:rsidR="0076405B" w:rsidRDefault="0076405B">
      <w:pPr>
        <w:pStyle w:val="Brdtext"/>
      </w:pPr>
    </w:p>
    <w:p w:rsidR="00496AA1" w:rsidRDefault="00496AA1" w:rsidP="00AF4332">
      <w:pPr>
        <w:pStyle w:val="Rubrik3"/>
      </w:pPr>
      <w:bookmarkStart w:id="28" w:name="_Toc200784294"/>
      <w:r>
        <w:t>Löner</w:t>
      </w:r>
      <w:bookmarkEnd w:id="28"/>
    </w:p>
    <w:p w:rsidR="00496AA1" w:rsidRDefault="00496AA1" w:rsidP="003A4DB3">
      <w:pPr>
        <w:pStyle w:val="Punktlista"/>
        <w:numPr>
          <w:ilvl w:val="0"/>
          <w:numId w:val="0"/>
        </w:numPr>
      </w:pPr>
      <w:r>
        <w:t xml:space="preserve">Utbetalas den </w:t>
      </w:r>
      <w:r w:rsidR="00215161">
        <w:t>25</w:t>
      </w:r>
      <w:r>
        <w:t>:e varje månad eller arbetsdagen närmast före om ordinarie utbetalningsdag infaller på lördag eller söndag.</w:t>
      </w:r>
      <w:r w:rsidR="00554B27">
        <w:t xml:space="preserve"> Eventuella justeringar för ledighet, sjukdom, övertid </w:t>
      </w:r>
      <w:proofErr w:type="gramStart"/>
      <w:r w:rsidR="00554B27">
        <w:t>etc.</w:t>
      </w:r>
      <w:proofErr w:type="gramEnd"/>
      <w:r w:rsidR="00554B27">
        <w:t xml:space="preserve"> sker månaden efter.</w:t>
      </w:r>
    </w:p>
    <w:p w:rsidR="003A4DB3" w:rsidRDefault="003A4DB3" w:rsidP="003A4DB3">
      <w:pPr>
        <w:pStyle w:val="Punktlista"/>
        <w:numPr>
          <w:ilvl w:val="0"/>
          <w:numId w:val="0"/>
        </w:numPr>
      </w:pPr>
    </w:p>
    <w:p w:rsidR="00290477" w:rsidRDefault="00496AA1" w:rsidP="003A4DB3">
      <w:pPr>
        <w:pStyle w:val="Punktlista"/>
        <w:numPr>
          <w:ilvl w:val="0"/>
          <w:numId w:val="0"/>
        </w:numPr>
      </w:pPr>
      <w:r>
        <w:t>Samtliga anställda erhåller lön via bankkonto.</w:t>
      </w:r>
      <w:r w:rsidR="003A4DB3">
        <w:t xml:space="preserve"> </w:t>
      </w:r>
    </w:p>
    <w:p w:rsidR="00496AA1" w:rsidRDefault="00496AA1">
      <w:pPr>
        <w:pStyle w:val="Brdtext"/>
      </w:pPr>
    </w:p>
    <w:p w:rsidR="00496AA1" w:rsidRDefault="00496AA1">
      <w:pPr>
        <w:pStyle w:val="Rubrik2"/>
      </w:pPr>
      <w:bookmarkStart w:id="29" w:name="_Toc200784297"/>
      <w:r>
        <w:t>M</w:t>
      </w:r>
      <w:bookmarkEnd w:id="29"/>
    </w:p>
    <w:p w:rsidR="00496AA1" w:rsidRDefault="00496AA1">
      <w:pPr>
        <w:pStyle w:val="Brdtext"/>
      </w:pPr>
    </w:p>
    <w:p w:rsidR="00496AA1" w:rsidRDefault="00496AA1" w:rsidP="00AF4332">
      <w:pPr>
        <w:pStyle w:val="Rubrik3"/>
      </w:pPr>
      <w:bookmarkStart w:id="30" w:name="_Toc200784299"/>
      <w:r>
        <w:t>Missbruk</w:t>
      </w:r>
      <w:bookmarkEnd w:id="30"/>
    </w:p>
    <w:p w:rsidR="00496AA1" w:rsidRDefault="00B83509" w:rsidP="00C02C59">
      <w:pPr>
        <w:pStyle w:val="Punktlista"/>
        <w:numPr>
          <w:ilvl w:val="0"/>
          <w:numId w:val="0"/>
        </w:numPr>
      </w:pPr>
      <w:r>
        <w:t xml:space="preserve">Vår grundsyn är att </w:t>
      </w:r>
      <w:r w:rsidR="003A4DB3">
        <w:t xml:space="preserve">missbruk och arbete inte ”hör ihop” </w:t>
      </w:r>
      <w:r w:rsidR="00C02C59">
        <w:t xml:space="preserve">och alla </w:t>
      </w:r>
      <w:r w:rsidR="00496AA1">
        <w:t>former av missbruk är att anse som sjukdom.</w:t>
      </w:r>
      <w:r w:rsidR="00C02C59">
        <w:t xml:space="preserve"> Som medmänniska och arbetsgivare har vi skyldighet att agera om misstanke om missbruk uppstår samt att stötta och rehabilitera för våra medarbetare skall vara friska.</w:t>
      </w:r>
      <w:r w:rsidR="00496AA1">
        <w:t xml:space="preserve"> Vi ska alla verka för en dro</w:t>
      </w:r>
      <w:r w:rsidR="00496AA1">
        <w:t>g</w:t>
      </w:r>
      <w:r w:rsidR="00C02C59">
        <w:t xml:space="preserve">fri </w:t>
      </w:r>
      <w:r>
        <w:t>arbetsplats. Vi</w:t>
      </w:r>
      <w:r w:rsidR="00496AA1">
        <w:t xml:space="preserve"> har en rökfri arbetsplats.</w:t>
      </w:r>
    </w:p>
    <w:p w:rsidR="00496AA1" w:rsidRDefault="00496AA1">
      <w:pPr>
        <w:pStyle w:val="Brdtext"/>
      </w:pPr>
    </w:p>
    <w:p w:rsidR="00496AA1" w:rsidRDefault="00496AA1" w:rsidP="009B3779">
      <w:pPr>
        <w:pStyle w:val="Rubrik3"/>
      </w:pPr>
      <w:bookmarkStart w:id="31" w:name="_Toc200784300"/>
      <w:r>
        <w:t>Mobbning</w:t>
      </w:r>
      <w:bookmarkEnd w:id="31"/>
    </w:p>
    <w:p w:rsidR="00496AA1" w:rsidRDefault="00604188" w:rsidP="00C02C59">
      <w:pPr>
        <w:pStyle w:val="Punktlista"/>
        <w:numPr>
          <w:ilvl w:val="0"/>
          <w:numId w:val="0"/>
        </w:numPr>
      </w:pPr>
      <w:r>
        <w:t>DITT FÖRETAG</w:t>
      </w:r>
      <w:r w:rsidR="00C02C59">
        <w:t xml:space="preserve"> </w:t>
      </w:r>
      <w:r w:rsidR="00496AA1">
        <w:t>ac</w:t>
      </w:r>
      <w:r w:rsidR="00C02C59">
        <w:t>cepterar ingen form av mobbning, trakasserier eller kränkande särbehandling.</w:t>
      </w:r>
    </w:p>
    <w:p w:rsidR="000C2DE2" w:rsidRDefault="000C2DE2" w:rsidP="00C02C59">
      <w:pPr>
        <w:pStyle w:val="Punktlista"/>
        <w:numPr>
          <w:ilvl w:val="0"/>
          <w:numId w:val="0"/>
        </w:numPr>
      </w:pPr>
      <w:r>
        <w:t xml:space="preserve">För ytterligare information, kontakta </w:t>
      </w:r>
      <w:r w:rsidR="003D4B1D">
        <w:t>närmaste chef eller verkställande direktör.</w:t>
      </w:r>
    </w:p>
    <w:p w:rsidR="00745498" w:rsidRDefault="00745498">
      <w:pPr>
        <w:pStyle w:val="Rubrik2"/>
      </w:pPr>
      <w:bookmarkStart w:id="32" w:name="_Toc200784302"/>
    </w:p>
    <w:bookmarkEnd w:id="32"/>
    <w:p w:rsidR="00496AA1" w:rsidRDefault="00496AA1">
      <w:pPr>
        <w:pStyle w:val="Brdtext"/>
      </w:pPr>
    </w:p>
    <w:p w:rsidR="00496AA1" w:rsidRDefault="00496AA1">
      <w:pPr>
        <w:pStyle w:val="Rubrik2"/>
      </w:pPr>
      <w:bookmarkStart w:id="33" w:name="_Toc200784305"/>
      <w:r>
        <w:t>P</w:t>
      </w:r>
      <w:bookmarkEnd w:id="33"/>
    </w:p>
    <w:p w:rsidR="00D7199E" w:rsidRDefault="00D7199E" w:rsidP="00D7199E"/>
    <w:p w:rsidR="00C02C59" w:rsidRDefault="00D7199E" w:rsidP="008F1EE9">
      <w:pPr>
        <w:pStyle w:val="Rubrik3"/>
      </w:pPr>
      <w:bookmarkStart w:id="34" w:name="_Toc200784306"/>
      <w:r>
        <w:t>Parkering</w:t>
      </w:r>
      <w:bookmarkEnd w:id="34"/>
    </w:p>
    <w:p w:rsidR="00382267" w:rsidRDefault="009372E9" w:rsidP="00C02C59">
      <w:pPr>
        <w:pStyle w:val="Punktlista"/>
        <w:numPr>
          <w:ilvl w:val="0"/>
          <w:numId w:val="0"/>
        </w:numPr>
      </w:pPr>
      <w:r>
        <w:t xml:space="preserve">Det finns </w:t>
      </w:r>
      <w:proofErr w:type="gramStart"/>
      <w:r w:rsidR="003D4B1D">
        <w:t>1</w:t>
      </w:r>
      <w:r>
        <w:t xml:space="preserve"> </w:t>
      </w:r>
      <w:proofErr w:type="spellStart"/>
      <w:r>
        <w:t>st</w:t>
      </w:r>
      <w:proofErr w:type="spellEnd"/>
      <w:proofErr w:type="gramEnd"/>
      <w:r>
        <w:t xml:space="preserve"> parkeringsplatser som disponeras av anställda. </w:t>
      </w:r>
    </w:p>
    <w:p w:rsidR="00496AA1" w:rsidRDefault="00496AA1">
      <w:pPr>
        <w:pStyle w:val="Brdtext"/>
      </w:pPr>
    </w:p>
    <w:p w:rsidR="00496AA1" w:rsidRDefault="00496AA1">
      <w:pPr>
        <w:pStyle w:val="Brdtext"/>
      </w:pPr>
    </w:p>
    <w:p w:rsidR="00496AA1" w:rsidRDefault="00496AA1">
      <w:pPr>
        <w:pStyle w:val="Rubrik2"/>
      </w:pPr>
      <w:bookmarkStart w:id="35" w:name="_Toc200784310"/>
      <w:r>
        <w:t>R</w:t>
      </w:r>
      <w:bookmarkEnd w:id="35"/>
    </w:p>
    <w:p w:rsidR="00496AA1" w:rsidRDefault="00496AA1">
      <w:pPr>
        <w:pStyle w:val="Rubrik3"/>
      </w:pPr>
    </w:p>
    <w:p w:rsidR="00496AA1" w:rsidRDefault="00496AA1" w:rsidP="008F1EE9">
      <w:pPr>
        <w:pStyle w:val="Rubrik3"/>
      </w:pPr>
      <w:bookmarkStart w:id="36" w:name="_Toc200784311"/>
      <w:r>
        <w:t>Rehabilitering</w:t>
      </w:r>
      <w:bookmarkEnd w:id="36"/>
    </w:p>
    <w:p w:rsidR="00496AA1" w:rsidRDefault="00496AA1" w:rsidP="00C02C59">
      <w:pPr>
        <w:pStyle w:val="Punktlista"/>
        <w:numPr>
          <w:ilvl w:val="0"/>
          <w:numId w:val="0"/>
        </w:numPr>
      </w:pPr>
      <w:r>
        <w:t xml:space="preserve">Syftet med rehabiliteringsreglerna är att möjliggöra för en arbetstagare att återvinna sin </w:t>
      </w:r>
      <w:r w:rsidR="00745498">
        <w:t>arbetsförmåga. R</w:t>
      </w:r>
      <w:r>
        <w:t>ehabilitering är till för situationer i vilka det b</w:t>
      </w:r>
      <w:r>
        <w:t>e</w:t>
      </w:r>
      <w:r>
        <w:t xml:space="preserve">hövs åtgärder för att den sjuke ska kunna återgå till arbetet. </w:t>
      </w:r>
    </w:p>
    <w:p w:rsidR="00C02C59" w:rsidRDefault="00C02C59" w:rsidP="00C02C59">
      <w:pPr>
        <w:pStyle w:val="Punktlista"/>
        <w:numPr>
          <w:ilvl w:val="0"/>
          <w:numId w:val="0"/>
        </w:numPr>
      </w:pPr>
    </w:p>
    <w:p w:rsidR="00496AA1" w:rsidRDefault="00604188" w:rsidP="00C02C59">
      <w:pPr>
        <w:pStyle w:val="Punktlista"/>
        <w:numPr>
          <w:ilvl w:val="0"/>
          <w:numId w:val="0"/>
        </w:numPr>
      </w:pPr>
      <w:r>
        <w:t>DITT FÖRETAG</w:t>
      </w:r>
      <w:r w:rsidR="00496AA1">
        <w:t xml:space="preserve"> har som arbetsgivare ett skyddsansva</w:t>
      </w:r>
      <w:r w:rsidR="00C02C59">
        <w:t>r, men om en anställd trots allt</w:t>
      </w:r>
      <w:r w:rsidR="00496AA1">
        <w:t xml:space="preserve"> råkar ut för ett olycksfall eller en sjukdom, har arbetsgivaren ett rehabiliteringsansvar.</w:t>
      </w:r>
      <w:r w:rsidR="00C02C59">
        <w:t xml:space="preserve"> </w:t>
      </w:r>
      <w:r w:rsidR="00496AA1">
        <w:t xml:space="preserve">En rehabiliteringsutredning ska göras av Försäkringskassan i samråd med den anställde </w:t>
      </w:r>
      <w:r w:rsidR="006E5D8F">
        <w:t xml:space="preserve">och personalansvarig, </w:t>
      </w:r>
      <w:r w:rsidR="00496AA1">
        <w:t xml:space="preserve">om en anställd varit helt eller delvis frånvarande pga. sjukdom under en period eller om den anställde själv begär det. </w:t>
      </w:r>
    </w:p>
    <w:p w:rsidR="00496AA1" w:rsidRDefault="00496AA1">
      <w:pPr>
        <w:pStyle w:val="Brdtext"/>
      </w:pPr>
    </w:p>
    <w:p w:rsidR="00496AA1" w:rsidRDefault="00496AA1">
      <w:pPr>
        <w:pStyle w:val="Rubrik2"/>
      </w:pPr>
      <w:bookmarkStart w:id="37" w:name="_Toc200784318"/>
      <w:r>
        <w:t>S</w:t>
      </w:r>
      <w:bookmarkEnd w:id="37"/>
    </w:p>
    <w:p w:rsidR="00496AA1" w:rsidRDefault="00496AA1">
      <w:pPr>
        <w:pStyle w:val="Rubrik3"/>
      </w:pPr>
    </w:p>
    <w:p w:rsidR="00496AA1" w:rsidRDefault="00496AA1" w:rsidP="00B83509">
      <w:pPr>
        <w:pStyle w:val="Rubrik3"/>
      </w:pPr>
      <w:bookmarkStart w:id="38" w:name="_Toc200784319"/>
      <w:r>
        <w:t>Semester</w:t>
      </w:r>
      <w:bookmarkEnd w:id="38"/>
    </w:p>
    <w:p w:rsidR="00C84395" w:rsidRDefault="00496AA1" w:rsidP="003D0F68">
      <w:pPr>
        <w:pStyle w:val="Punktlista"/>
        <w:numPr>
          <w:ilvl w:val="0"/>
          <w:numId w:val="0"/>
        </w:numPr>
      </w:pPr>
      <w:r>
        <w:t xml:space="preserve">Intjänas och läggs ut enligt </w:t>
      </w:r>
      <w:r w:rsidR="003D0F68">
        <w:t>semester</w:t>
      </w:r>
      <w:r>
        <w:t>lag</w:t>
      </w:r>
      <w:r w:rsidR="003D0F68">
        <w:t>en</w:t>
      </w:r>
      <w:r>
        <w:t xml:space="preserve">. </w:t>
      </w:r>
      <w:r w:rsidR="00E915BA" w:rsidRPr="00E915BA">
        <w:rPr>
          <w:szCs w:val="24"/>
        </w:rPr>
        <w:t>Semesteråret utgörs av kalenderåret</w:t>
      </w:r>
      <w:r w:rsidRPr="00E915BA">
        <w:t>.</w:t>
      </w:r>
      <w:r>
        <w:t xml:space="preserve"> Uttags</w:t>
      </w:r>
      <w:r w:rsidR="00F73B28">
        <w:t xml:space="preserve"> </w:t>
      </w:r>
      <w:r>
        <w:t>år, det år då medarbetaren kan ta ut sin intjänade semester</w:t>
      </w:r>
      <w:r w:rsidR="00BD4828">
        <w:t>,</w:t>
      </w:r>
      <w:r>
        <w:t xml:space="preserve"> i</w:t>
      </w:r>
      <w:r>
        <w:t>n</w:t>
      </w:r>
      <w:r>
        <w:t xml:space="preserve">faller under samma period </w:t>
      </w:r>
      <w:r w:rsidR="00ED35CD">
        <w:t>som</w:t>
      </w:r>
      <w:r>
        <w:t xml:space="preserve"> intjänandeåret.</w:t>
      </w:r>
    </w:p>
    <w:p w:rsidR="00496AA1" w:rsidRDefault="00C84395" w:rsidP="003D0F68">
      <w:pPr>
        <w:pStyle w:val="Punktlista"/>
        <w:numPr>
          <w:ilvl w:val="0"/>
          <w:numId w:val="0"/>
        </w:numPr>
      </w:pPr>
      <w:r>
        <w:t>Huvudregeln är att semestern ska tas ut under perioden juli</w:t>
      </w:r>
      <w:r w:rsidR="003D4B1D">
        <w:t>.</w:t>
      </w:r>
      <w:r w:rsidR="00496AA1">
        <w:t xml:space="preserve"> </w:t>
      </w:r>
    </w:p>
    <w:p w:rsidR="0053224E" w:rsidRDefault="0053224E" w:rsidP="00E915BA">
      <w:pPr>
        <w:autoSpaceDE w:val="0"/>
        <w:autoSpaceDN w:val="0"/>
        <w:adjustRightInd w:val="0"/>
        <w:ind w:right="0"/>
        <w:rPr>
          <w:b/>
          <w:bCs/>
          <w:szCs w:val="24"/>
        </w:rPr>
      </w:pPr>
    </w:p>
    <w:p w:rsidR="00E915BA" w:rsidRPr="00E915BA" w:rsidRDefault="00E915BA" w:rsidP="00E915BA">
      <w:pPr>
        <w:autoSpaceDE w:val="0"/>
        <w:autoSpaceDN w:val="0"/>
        <w:adjustRightInd w:val="0"/>
        <w:ind w:right="0"/>
        <w:rPr>
          <w:b/>
          <w:bCs/>
          <w:szCs w:val="24"/>
        </w:rPr>
      </w:pPr>
      <w:r w:rsidRPr="00E915BA">
        <w:rPr>
          <w:b/>
          <w:bCs/>
          <w:szCs w:val="24"/>
        </w:rPr>
        <w:t>Antal semesterdagar för helt semesterår utges enligt följande</w:t>
      </w:r>
      <w:r w:rsidR="003D4B1D">
        <w:rPr>
          <w:b/>
          <w:bCs/>
          <w:szCs w:val="24"/>
        </w:rPr>
        <w:t xml:space="preserve"> om inte annat avtalats i anställningsavtalet.</w:t>
      </w:r>
    </w:p>
    <w:p w:rsidR="00E915BA" w:rsidRPr="00E915BA" w:rsidRDefault="00E915BA" w:rsidP="00E915BA">
      <w:pPr>
        <w:autoSpaceDE w:val="0"/>
        <w:autoSpaceDN w:val="0"/>
        <w:adjustRightInd w:val="0"/>
        <w:ind w:right="0"/>
        <w:rPr>
          <w:szCs w:val="24"/>
        </w:rPr>
      </w:pPr>
      <w:r w:rsidRPr="00E915BA">
        <w:rPr>
          <w:szCs w:val="24"/>
        </w:rPr>
        <w:t>25 semesterdagar</w:t>
      </w:r>
    </w:p>
    <w:p w:rsidR="00E915BA" w:rsidRPr="00E915BA" w:rsidRDefault="00E915BA" w:rsidP="00E915BA">
      <w:pPr>
        <w:pStyle w:val="Punktlista"/>
        <w:numPr>
          <w:ilvl w:val="0"/>
          <w:numId w:val="0"/>
        </w:numPr>
      </w:pPr>
    </w:p>
    <w:p w:rsidR="00496AA1" w:rsidRDefault="00496AA1" w:rsidP="0028140D">
      <w:pPr>
        <w:pStyle w:val="Punktlista"/>
        <w:numPr>
          <w:ilvl w:val="0"/>
          <w:numId w:val="0"/>
        </w:numPr>
      </w:pPr>
      <w:r>
        <w:t>Om anställningen upphör inom fem år ska den uttagna förskottssemestern avräknas mot semesterersättning med värdet av förskottet vid anställningens upphörande.</w:t>
      </w:r>
      <w:r w:rsidR="003D0F68">
        <w:t xml:space="preserve"> </w:t>
      </w:r>
      <w:r>
        <w:t>Uttagen förskottssemester efterskänks i samband med att anställningen v</w:t>
      </w:r>
      <w:r>
        <w:t>a</w:t>
      </w:r>
      <w:r>
        <w:t>rat i fem år eller mer.</w:t>
      </w:r>
    </w:p>
    <w:p w:rsidR="00745498" w:rsidRDefault="00745498" w:rsidP="0028140D">
      <w:pPr>
        <w:pStyle w:val="Punktlista"/>
        <w:numPr>
          <w:ilvl w:val="0"/>
          <w:numId w:val="0"/>
        </w:numPr>
      </w:pPr>
    </w:p>
    <w:p w:rsidR="00952938" w:rsidRDefault="00496AA1" w:rsidP="00B83509">
      <w:pPr>
        <w:pStyle w:val="Rubrik3"/>
      </w:pPr>
      <w:bookmarkStart w:id="39" w:name="_Toc200784320"/>
      <w:r>
        <w:t>Semesterlön</w:t>
      </w:r>
      <w:bookmarkEnd w:id="39"/>
      <w:r w:rsidR="00952938">
        <w:t xml:space="preserve"> och ersättning</w:t>
      </w:r>
    </w:p>
    <w:p w:rsidR="00952938" w:rsidRDefault="00952938" w:rsidP="00952938">
      <w:pPr>
        <w:autoSpaceDE w:val="0"/>
        <w:autoSpaceDN w:val="0"/>
        <w:adjustRightInd w:val="0"/>
        <w:ind w:right="0"/>
        <w:rPr>
          <w:szCs w:val="24"/>
        </w:rPr>
      </w:pPr>
      <w:r w:rsidRPr="00952938">
        <w:rPr>
          <w:szCs w:val="24"/>
        </w:rPr>
        <w:t>Semesterlönen utgörs a</w:t>
      </w:r>
      <w:r>
        <w:rPr>
          <w:szCs w:val="24"/>
        </w:rPr>
        <w:t>v den på semestertiden</w:t>
      </w:r>
      <w:r w:rsidRPr="00952938">
        <w:rPr>
          <w:szCs w:val="24"/>
        </w:rPr>
        <w:t xml:space="preserve"> aktuella månadslönen och semestertillägg</w:t>
      </w:r>
      <w:r>
        <w:rPr>
          <w:szCs w:val="24"/>
        </w:rPr>
        <w:t xml:space="preserve"> </w:t>
      </w:r>
      <w:r w:rsidRPr="00952938">
        <w:rPr>
          <w:szCs w:val="24"/>
        </w:rPr>
        <w:t xml:space="preserve">som för varje betald </w:t>
      </w:r>
    </w:p>
    <w:p w:rsidR="00952938" w:rsidRDefault="00952938" w:rsidP="00952938">
      <w:pPr>
        <w:autoSpaceDE w:val="0"/>
        <w:autoSpaceDN w:val="0"/>
        <w:adjustRightInd w:val="0"/>
        <w:ind w:right="0"/>
      </w:pPr>
      <w:r w:rsidRPr="00952938">
        <w:rPr>
          <w:szCs w:val="24"/>
        </w:rPr>
        <w:t xml:space="preserve">semesterdag utgör 0,8 % av </w:t>
      </w:r>
      <w:r>
        <w:rPr>
          <w:szCs w:val="24"/>
        </w:rPr>
        <w:t xml:space="preserve">den anställdes </w:t>
      </w:r>
      <w:r w:rsidRPr="00952938">
        <w:t>aktuella månadslön</w:t>
      </w:r>
      <w:r>
        <w:t xml:space="preserve">. Semesterersättning utgör 5,4 procent av aktuell </w:t>
      </w:r>
    </w:p>
    <w:p w:rsidR="00952938" w:rsidRDefault="00952938" w:rsidP="00952938">
      <w:pPr>
        <w:autoSpaceDE w:val="0"/>
        <w:autoSpaceDN w:val="0"/>
        <w:adjustRightInd w:val="0"/>
        <w:ind w:right="0"/>
      </w:pPr>
      <w:r>
        <w:t xml:space="preserve">månadslön per outtagen betald semesterdag (beräknas som 4,6 procent av den aktuella månadslönen plus 0,8 procent). </w:t>
      </w:r>
    </w:p>
    <w:p w:rsidR="006F6F76" w:rsidRDefault="00952938" w:rsidP="00B83509">
      <w:pPr>
        <w:autoSpaceDE w:val="0"/>
        <w:autoSpaceDN w:val="0"/>
        <w:adjustRightInd w:val="0"/>
        <w:ind w:right="0"/>
      </w:pPr>
      <w:r w:rsidRPr="00952938">
        <w:t>För varje uttagen obetald semesterdag</w:t>
      </w:r>
      <w:r>
        <w:t>,</w:t>
      </w:r>
      <w:r w:rsidRPr="00952938">
        <w:t xml:space="preserve"> görs avdrag med 4,6 procent från </w:t>
      </w:r>
      <w:r>
        <w:t>den</w:t>
      </w:r>
      <w:r w:rsidRPr="00952938">
        <w:t xml:space="preserve"> aktuella</w:t>
      </w:r>
      <w:r>
        <w:t xml:space="preserve"> </w:t>
      </w:r>
      <w:r w:rsidRPr="00952938">
        <w:t>månadslön</w:t>
      </w:r>
      <w:r>
        <w:t>en.</w:t>
      </w:r>
    </w:p>
    <w:p w:rsidR="00496AA1" w:rsidRDefault="00496AA1">
      <w:pPr>
        <w:pStyle w:val="Brdtext"/>
      </w:pPr>
    </w:p>
    <w:p w:rsidR="00496AA1" w:rsidRDefault="00496AA1" w:rsidP="00B83509">
      <w:pPr>
        <w:pStyle w:val="Rubrik3"/>
      </w:pPr>
      <w:bookmarkStart w:id="40" w:name="_Toc200784322"/>
      <w:r>
        <w:t>Semester, outtagen</w:t>
      </w:r>
      <w:bookmarkEnd w:id="40"/>
    </w:p>
    <w:p w:rsidR="00496AA1" w:rsidRDefault="00496AA1" w:rsidP="00B83509">
      <w:pPr>
        <w:pStyle w:val="Punktlista"/>
        <w:numPr>
          <w:ilvl w:val="0"/>
          <w:numId w:val="0"/>
        </w:numPr>
      </w:pPr>
      <w:r>
        <w:t>Outtagna semesterdagar som finns kvar vid anställningens upphörande e</w:t>
      </w:r>
      <w:r>
        <w:t>r</w:t>
      </w:r>
      <w:r>
        <w:t>sätts med 5,4 % av den aktuella månadslönen per semesterdag eller 4,6 % om semestertillägget är utbetalat.</w:t>
      </w:r>
    </w:p>
    <w:p w:rsidR="00C84395" w:rsidRDefault="00C84395">
      <w:pPr>
        <w:pStyle w:val="Brdtext"/>
      </w:pPr>
    </w:p>
    <w:p w:rsidR="00496AA1" w:rsidRDefault="00496AA1" w:rsidP="00B83509">
      <w:pPr>
        <w:pStyle w:val="Rubrik3"/>
      </w:pPr>
      <w:bookmarkStart w:id="41" w:name="_Toc200784324"/>
      <w:r>
        <w:t>Semester, sjukdagar</w:t>
      </w:r>
      <w:bookmarkEnd w:id="41"/>
    </w:p>
    <w:p w:rsidR="00496AA1" w:rsidRDefault="00496AA1" w:rsidP="003D0F68">
      <w:pPr>
        <w:pStyle w:val="Punktlista"/>
        <w:numPr>
          <w:ilvl w:val="0"/>
          <w:numId w:val="0"/>
        </w:numPr>
      </w:pPr>
      <w:r>
        <w:t>Hela sjukdagar som infaller under semesterledigheten räknas inte som s</w:t>
      </w:r>
      <w:r>
        <w:t>e</w:t>
      </w:r>
      <w:r>
        <w:t>mesterdagar utan som sjukfrånvaro. Arbetstagaren kan begära e</w:t>
      </w:r>
      <w:r>
        <w:t>r</w:t>
      </w:r>
      <w:r>
        <w:t xml:space="preserve">sättningssemester om denne </w:t>
      </w:r>
      <w:r w:rsidR="00055EDA">
        <w:t xml:space="preserve">anmält sjukfrånvaro till arbetsgivaren och </w:t>
      </w:r>
      <w:r>
        <w:t>kan bevisa sin sjukdom antingen genom läkarintyg eller g</w:t>
      </w:r>
      <w:r>
        <w:t>e</w:t>
      </w:r>
      <w:r>
        <w:t>nom uppgift från Försäkringskassan.</w:t>
      </w:r>
    </w:p>
    <w:p w:rsidR="00496AA1" w:rsidRDefault="00496AA1">
      <w:pPr>
        <w:pStyle w:val="Brdtext"/>
      </w:pPr>
    </w:p>
    <w:p w:rsidR="00496AA1" w:rsidRDefault="00496AA1" w:rsidP="00B83509">
      <w:pPr>
        <w:pStyle w:val="Rubrik3"/>
      </w:pPr>
      <w:bookmarkStart w:id="42" w:name="_Toc200784325"/>
      <w:r>
        <w:t>Semester, sparad</w:t>
      </w:r>
      <w:bookmarkEnd w:id="42"/>
    </w:p>
    <w:p w:rsidR="00496AA1" w:rsidRDefault="00496AA1" w:rsidP="00B83509">
      <w:pPr>
        <w:pStyle w:val="Punktlista"/>
        <w:numPr>
          <w:ilvl w:val="0"/>
          <w:numId w:val="0"/>
        </w:numPr>
      </w:pPr>
      <w:r>
        <w:t xml:space="preserve">Den betalda semester som överstiger </w:t>
      </w:r>
      <w:r w:rsidR="004262C4">
        <w:t>20</w:t>
      </w:r>
      <w:r>
        <w:t xml:space="preserve"> dagar kan sparas i högst fem år. De sparade semesterdagarna ska tas ut i den ordning de sparats.</w:t>
      </w:r>
      <w:r w:rsidR="00E915BA">
        <w:t xml:space="preserve"> </w:t>
      </w:r>
      <w:r w:rsidR="00E915BA" w:rsidRPr="00E915BA">
        <w:rPr>
          <w:szCs w:val="24"/>
        </w:rPr>
        <w:t>Antalet sparade semesterdagar får inte vid något tillfälle sammanlagt överstiga 25 dagar</w:t>
      </w:r>
      <w:r w:rsidR="00E915BA">
        <w:rPr>
          <w:szCs w:val="24"/>
        </w:rPr>
        <w:t>.</w:t>
      </w:r>
    </w:p>
    <w:p w:rsidR="00496AA1" w:rsidRDefault="00496AA1">
      <w:pPr>
        <w:pStyle w:val="Brdtext"/>
      </w:pPr>
    </w:p>
    <w:p w:rsidR="00A871FA" w:rsidRDefault="00A871FA" w:rsidP="003D0F68">
      <w:pPr>
        <w:pStyle w:val="Punktlista"/>
        <w:numPr>
          <w:ilvl w:val="0"/>
          <w:numId w:val="0"/>
        </w:numPr>
      </w:pPr>
    </w:p>
    <w:p w:rsidR="00A871FA" w:rsidRPr="00B83509" w:rsidRDefault="00A871FA" w:rsidP="00A871FA">
      <w:pPr>
        <w:autoSpaceDE w:val="0"/>
        <w:autoSpaceDN w:val="0"/>
        <w:adjustRightInd w:val="0"/>
        <w:rPr>
          <w:rFonts w:cs="Arial"/>
          <w:b/>
          <w:bCs/>
          <w:sz w:val="20"/>
        </w:rPr>
      </w:pPr>
      <w:r w:rsidRPr="00A871FA">
        <w:rPr>
          <w:rFonts w:cs="Arial"/>
          <w:b/>
          <w:bCs/>
          <w:sz w:val="20"/>
        </w:rPr>
        <w:t>För mycket semester</w:t>
      </w:r>
    </w:p>
    <w:p w:rsidR="00A871FA" w:rsidRPr="00A871FA" w:rsidRDefault="00A871FA" w:rsidP="00A871FA">
      <w:pPr>
        <w:pStyle w:val="Punktlista"/>
        <w:numPr>
          <w:ilvl w:val="0"/>
          <w:numId w:val="0"/>
        </w:numPr>
      </w:pPr>
      <w:r w:rsidRPr="00A871FA">
        <w:rPr>
          <w:rFonts w:cs="Arial"/>
          <w:szCs w:val="18"/>
        </w:rPr>
        <w:t>Om man av någon anledning fått ut för mycket semester är den anställde återbetalningsskyldig. Detta kan uppstå exempelvis om någon tar ut full semester, men sedan slutar under hösten, eller varit långvarigt sjuk (mer än 180 dagar) eller varit havandeskapsledig (de 120 första dagarna är semestergrundande).</w:t>
      </w:r>
    </w:p>
    <w:p w:rsidR="006B36A1" w:rsidRDefault="006B36A1">
      <w:pPr>
        <w:pStyle w:val="Brdtext"/>
      </w:pPr>
    </w:p>
    <w:p w:rsidR="006B36A1" w:rsidRPr="006B36A1" w:rsidRDefault="006B36A1">
      <w:pPr>
        <w:pStyle w:val="Brdtext"/>
        <w:rPr>
          <w:b/>
        </w:rPr>
      </w:pPr>
    </w:p>
    <w:p w:rsidR="00496AA1" w:rsidRDefault="00496AA1" w:rsidP="00B83509">
      <w:pPr>
        <w:pStyle w:val="Rubrik3"/>
      </w:pPr>
      <w:bookmarkStart w:id="43" w:name="_Toc200784328"/>
      <w:r>
        <w:t>Sjukdom</w:t>
      </w:r>
      <w:bookmarkEnd w:id="43"/>
    </w:p>
    <w:p w:rsidR="00496AA1" w:rsidRDefault="00496AA1" w:rsidP="003D0F68">
      <w:pPr>
        <w:pStyle w:val="Punktlista"/>
        <w:numPr>
          <w:ilvl w:val="0"/>
          <w:numId w:val="0"/>
        </w:numPr>
      </w:pPr>
      <w:r>
        <w:t xml:space="preserve">Sjukanmälan gör den anställde till </w:t>
      </w:r>
      <w:r w:rsidR="003D4B1D">
        <w:t>närmaste chef</w:t>
      </w:r>
      <w:r>
        <w:t>. Den anställde bör om möjligt ange trolig återkomstdag till arbetet.</w:t>
      </w:r>
    </w:p>
    <w:p w:rsidR="003D0F68" w:rsidRDefault="003D0F68" w:rsidP="003D0F68">
      <w:pPr>
        <w:pStyle w:val="Punktlista"/>
        <w:numPr>
          <w:ilvl w:val="0"/>
          <w:numId w:val="0"/>
        </w:numPr>
      </w:pPr>
    </w:p>
    <w:p w:rsidR="00496AA1" w:rsidRDefault="00C47BCD" w:rsidP="003D0F68">
      <w:pPr>
        <w:pStyle w:val="Punktlista"/>
        <w:numPr>
          <w:ilvl w:val="0"/>
          <w:numId w:val="0"/>
        </w:numPr>
      </w:pPr>
      <w:r>
        <w:t>Arbetsgivaren är skyldig att betala sjuklön de första 14 dagarna.</w:t>
      </w:r>
      <w:r w:rsidR="003D0F68">
        <w:t xml:space="preserve"> </w:t>
      </w:r>
      <w:r>
        <w:t>From dag 15 utbetalas sjuklön av Försäkringskassan.</w:t>
      </w:r>
      <w:r w:rsidR="003D0F68">
        <w:t xml:space="preserve"> </w:t>
      </w:r>
      <w:r w:rsidR="00496AA1">
        <w:t xml:space="preserve">Vid sjukfrånvaro som överstiger en vecka, ska läkarintyg från den åttonde sjukdagen lämnas till </w:t>
      </w:r>
      <w:r w:rsidR="006E5D8F">
        <w:t>för</w:t>
      </w:r>
      <w:r w:rsidR="00EF2275">
        <w:t>skolechef</w:t>
      </w:r>
      <w:r w:rsidR="00496AA1">
        <w:t>. Läkarintyg kan dock i särskilda fall krävas redan från första sjukdagen.</w:t>
      </w:r>
      <w:r w:rsidR="003D0F68">
        <w:t xml:space="preserve"> </w:t>
      </w:r>
      <w:r w:rsidR="00496AA1">
        <w:t>När den anställde är tillbaka i arbetet ska han/hon lämna up</w:t>
      </w:r>
      <w:r w:rsidR="002135B6">
        <w:t xml:space="preserve">pgift om sin sjukfrånvaro till </w:t>
      </w:r>
      <w:r w:rsidR="003D4B1D">
        <w:t>närmaste chef</w:t>
      </w:r>
      <w:r w:rsidR="00496AA1">
        <w:t>.</w:t>
      </w:r>
    </w:p>
    <w:p w:rsidR="003D0F68" w:rsidRDefault="003D0F68" w:rsidP="003D0F68">
      <w:pPr>
        <w:pStyle w:val="Punktlista"/>
        <w:numPr>
          <w:ilvl w:val="0"/>
          <w:numId w:val="0"/>
        </w:numPr>
      </w:pPr>
    </w:p>
    <w:p w:rsidR="00496AA1" w:rsidRDefault="00C47BCD" w:rsidP="003D0F68">
      <w:pPr>
        <w:pStyle w:val="Punktlista"/>
        <w:numPr>
          <w:ilvl w:val="0"/>
          <w:numId w:val="0"/>
        </w:numPr>
      </w:pPr>
      <w:r>
        <w:t xml:space="preserve">För information </w:t>
      </w:r>
      <w:r w:rsidR="001B531C">
        <w:t xml:space="preserve">angående karensdagar </w:t>
      </w:r>
      <w:proofErr w:type="gramStart"/>
      <w:r w:rsidR="001B531C">
        <w:t>m.m.</w:t>
      </w:r>
      <w:proofErr w:type="gramEnd"/>
      <w:r w:rsidR="001B531C">
        <w:t xml:space="preserve"> </w:t>
      </w:r>
      <w:r>
        <w:t>hänvisas till Försäkringskassan.</w:t>
      </w:r>
    </w:p>
    <w:p w:rsidR="00496AA1" w:rsidRDefault="00496AA1">
      <w:pPr>
        <w:pStyle w:val="Brdtext"/>
      </w:pPr>
    </w:p>
    <w:p w:rsidR="00496AA1" w:rsidRDefault="00496AA1" w:rsidP="00B83509">
      <w:pPr>
        <w:pStyle w:val="Rubrik3"/>
      </w:pPr>
      <w:bookmarkStart w:id="44" w:name="_Toc200784330"/>
      <w:r>
        <w:lastRenderedPageBreak/>
        <w:t>Skyddsombud</w:t>
      </w:r>
      <w:bookmarkEnd w:id="44"/>
    </w:p>
    <w:p w:rsidR="00496AA1" w:rsidRDefault="00496AA1" w:rsidP="00F81896">
      <w:pPr>
        <w:pStyle w:val="Punktlista"/>
        <w:numPr>
          <w:ilvl w:val="0"/>
          <w:numId w:val="0"/>
        </w:numPr>
      </w:pPr>
      <w:r>
        <w:t>På ett arbetsställe med minst fem anställda ska skyddsombud utses. Skyddsombuden är de anställdas företrädare i arbetsmiljöfrågor och ska inom respektive områden verka för en tillfredsställande arbetsmiljö och för att engagera personalen att aktivt delta i arbete</w:t>
      </w:r>
      <w:r w:rsidR="002F7D4B">
        <w:t>t att skapa en god arbetsmiljö. Alla i personalgruppen ska var</w:t>
      </w:r>
      <w:r w:rsidR="006B36A1">
        <w:t>a</w:t>
      </w:r>
      <w:r w:rsidR="002F7D4B">
        <w:t xml:space="preserve"> med i valet av skyddsombud, detta ska även dokumenteras</w:t>
      </w:r>
      <w:r w:rsidR="006B36A1">
        <w:t xml:space="preserve"> i mötesprotokollet.</w:t>
      </w:r>
    </w:p>
    <w:p w:rsidR="00F81896" w:rsidRDefault="00F81896" w:rsidP="00F81896">
      <w:pPr>
        <w:pStyle w:val="Punktlista"/>
        <w:numPr>
          <w:ilvl w:val="0"/>
          <w:numId w:val="0"/>
        </w:numPr>
      </w:pPr>
    </w:p>
    <w:p w:rsidR="00496AA1" w:rsidRDefault="00496AA1" w:rsidP="00F81896">
      <w:pPr>
        <w:pStyle w:val="Punktlista"/>
        <w:numPr>
          <w:ilvl w:val="0"/>
          <w:numId w:val="0"/>
        </w:numPr>
      </w:pPr>
      <w:r>
        <w:t xml:space="preserve">Om ett arbete innebär omedelbar och allvarlig fara för liv eller hälsa kan ett skyddsombud avbryta arbetet i avvaktan på att Arbetsmiljöverket tar ställning i frågan. Vidare kan skyddsombud avbryta ensamarbete om det är nödvändigt ur skyddssynpunkt. Det förutsätts i båda fallen att rättelse inte genast har kunnat uppnås genom att skyddsombudet har vänt sig till </w:t>
      </w:r>
      <w:r w:rsidR="003D4B1D">
        <w:t>närmaste chef</w:t>
      </w:r>
      <w:r>
        <w:t>.</w:t>
      </w:r>
    </w:p>
    <w:p w:rsidR="00F81896" w:rsidRDefault="00F81896" w:rsidP="00F81896">
      <w:pPr>
        <w:pStyle w:val="Punktlista"/>
        <w:numPr>
          <w:ilvl w:val="0"/>
          <w:numId w:val="0"/>
        </w:numPr>
      </w:pPr>
    </w:p>
    <w:p w:rsidR="00496AA1" w:rsidRDefault="00604188" w:rsidP="00F81896">
      <w:pPr>
        <w:pStyle w:val="Punktlista"/>
        <w:numPr>
          <w:ilvl w:val="0"/>
          <w:numId w:val="0"/>
        </w:numPr>
      </w:pPr>
      <w:r>
        <w:t>DITT FÖRETAG</w:t>
      </w:r>
      <w:r w:rsidR="00496AA1">
        <w:t xml:space="preserve"> ska informera skyddsombuden om förhållanden som är av betydelse för deras verksamhet. Skyddsombuden har också rätt till utbildning.</w:t>
      </w:r>
      <w:r w:rsidR="00F81896">
        <w:t xml:space="preserve"> </w:t>
      </w:r>
      <w:r w:rsidR="00496AA1">
        <w:t>Skyddsombuden bör sträva efter att fullgöra sina funktioner på ett sådant sätt att minsta möjliga störning uppstår i arbetet.</w:t>
      </w:r>
      <w:r w:rsidR="002F7D4B">
        <w:t xml:space="preserve"> Finns inget skyddsombud på arbetsplatsen kan vi använda oss av det regionala ombudet.</w:t>
      </w:r>
    </w:p>
    <w:p w:rsidR="00496AA1" w:rsidRDefault="00496AA1">
      <w:pPr>
        <w:pStyle w:val="Brdtext"/>
      </w:pPr>
    </w:p>
    <w:p w:rsidR="00496AA1" w:rsidRDefault="00496AA1">
      <w:pPr>
        <w:pStyle w:val="Rubrik2"/>
      </w:pPr>
      <w:bookmarkStart w:id="45" w:name="_Toc200784333"/>
      <w:r>
        <w:t>T</w:t>
      </w:r>
      <w:bookmarkEnd w:id="45"/>
    </w:p>
    <w:p w:rsidR="00496AA1" w:rsidRDefault="00496AA1">
      <w:pPr>
        <w:pStyle w:val="Rubrik3"/>
      </w:pPr>
    </w:p>
    <w:p w:rsidR="003D0F68" w:rsidRDefault="003D0F68">
      <w:pPr>
        <w:pStyle w:val="Rubrik3"/>
      </w:pPr>
      <w:bookmarkStart w:id="46" w:name="_Toc200784334"/>
      <w:r>
        <w:t>Tidr</w:t>
      </w:r>
      <w:r w:rsidR="000C3512">
        <w:t>edovisning</w:t>
      </w:r>
    </w:p>
    <w:p w:rsidR="001A6D0A" w:rsidRDefault="00881D79" w:rsidP="001A6D0A">
      <w:r>
        <w:t>Tidr</w:t>
      </w:r>
      <w:r w:rsidR="000C3512">
        <w:t>edovisning</w:t>
      </w:r>
      <w:r>
        <w:t xml:space="preserve"> skall lämnas in till </w:t>
      </w:r>
      <w:r w:rsidR="003D4B1D">
        <w:t>ekonomiansvarig</w:t>
      </w:r>
      <w:r>
        <w:t xml:space="preserve"> i slutet av varje månad för attest. </w:t>
      </w:r>
      <w:r w:rsidR="00952938">
        <w:t xml:space="preserve">På tidrapporten anges ev. avvikelser såsom semester, sjukdom, </w:t>
      </w:r>
      <w:r w:rsidR="003D4B1D">
        <w:t xml:space="preserve">eller utlägg. </w:t>
      </w:r>
    </w:p>
    <w:p w:rsidR="001A6D0A" w:rsidRPr="001A6D0A" w:rsidRDefault="001A6D0A" w:rsidP="001A6D0A">
      <w:pPr>
        <w:rPr>
          <w:lang w:eastAsia="en-US"/>
        </w:rPr>
      </w:pPr>
    </w:p>
    <w:p w:rsidR="00496AA1" w:rsidRDefault="00496AA1" w:rsidP="00B83509">
      <w:pPr>
        <w:pStyle w:val="Rubrik3"/>
      </w:pPr>
      <w:r>
        <w:t>Tjänstledighet med bibehållen lön</w:t>
      </w:r>
      <w:bookmarkEnd w:id="46"/>
    </w:p>
    <w:p w:rsidR="003E325A" w:rsidRDefault="003E325A" w:rsidP="003E325A">
      <w:pPr>
        <w:pStyle w:val="Punktlista"/>
        <w:numPr>
          <w:ilvl w:val="0"/>
          <w:numId w:val="0"/>
        </w:numPr>
      </w:pPr>
      <w:r>
        <w:t>Permission ges vid nedan tillfällen</w:t>
      </w:r>
    </w:p>
    <w:p w:rsidR="00496AA1" w:rsidRDefault="0022670B" w:rsidP="00A871FA">
      <w:pPr>
        <w:pStyle w:val="Punktlistaniv2"/>
      </w:pPr>
      <w:r>
        <w:t>N</w:t>
      </w:r>
      <w:r w:rsidR="00496AA1">
        <w:t>ära anhörigs död</w:t>
      </w:r>
      <w:r>
        <w:t xml:space="preserve">, </w:t>
      </w:r>
      <w:r w:rsidR="00A92D19">
        <w:t>3</w:t>
      </w:r>
      <w:r>
        <w:t xml:space="preserve"> dag</w:t>
      </w:r>
      <w:r w:rsidR="00A92D19">
        <w:t>ar</w:t>
      </w:r>
      <w:r w:rsidR="00A871FA">
        <w:t xml:space="preserve"> (avser make/maka, barn, föräldrar, syskon, svärföräldrar samt </w:t>
      </w:r>
      <w:proofErr w:type="gramStart"/>
      <w:r w:rsidR="00A871FA">
        <w:t>partner  och</w:t>
      </w:r>
      <w:proofErr w:type="gramEnd"/>
      <w:r w:rsidR="00A871FA">
        <w:t xml:space="preserve"> dennes föräldrar).</w:t>
      </w:r>
    </w:p>
    <w:p w:rsidR="00496AA1" w:rsidRDefault="0022670B" w:rsidP="003E325A">
      <w:pPr>
        <w:pStyle w:val="Punktlistaniv2"/>
      </w:pPr>
      <w:proofErr w:type="gramStart"/>
      <w:r>
        <w:t>L</w:t>
      </w:r>
      <w:r w:rsidR="00496AA1">
        <w:t>äkar</w:t>
      </w:r>
      <w:r w:rsidR="00701400">
        <w:t>- sjuk</w:t>
      </w:r>
      <w:proofErr w:type="gramEnd"/>
      <w:r w:rsidR="00701400">
        <w:t>- samt tandläkarvård (ska</w:t>
      </w:r>
      <w:r>
        <w:t xml:space="preserve"> förläggas så att de i minsta mån inkräktar på arbetstiden).</w:t>
      </w:r>
    </w:p>
    <w:p w:rsidR="00496AA1" w:rsidRDefault="00496AA1" w:rsidP="00B83509">
      <w:pPr>
        <w:pStyle w:val="Punktlista"/>
        <w:numPr>
          <w:ilvl w:val="0"/>
          <w:numId w:val="0"/>
        </w:numPr>
        <w:ind w:firstLine="714"/>
      </w:pPr>
      <w:r>
        <w:t>Ledigheten utgår med lön och är semestergrundande</w:t>
      </w:r>
      <w:r w:rsidR="003E325A">
        <w:t>.</w:t>
      </w:r>
    </w:p>
    <w:p w:rsidR="00A92D19" w:rsidRDefault="00A92D19" w:rsidP="00A11AF4">
      <w:pPr>
        <w:pStyle w:val="Punktlistaniv2"/>
      </w:pPr>
      <w:r>
        <w:t>När det gäller ledighet vid längre behandlingar eller återkommande läkarbesök, beviljas denna utan lön.</w:t>
      </w:r>
    </w:p>
    <w:p w:rsidR="00496AA1" w:rsidRDefault="00496AA1" w:rsidP="00A11AF4">
      <w:pPr>
        <w:pStyle w:val="Punktlistaniv2"/>
        <w:numPr>
          <w:ilvl w:val="0"/>
          <w:numId w:val="0"/>
        </w:numPr>
        <w:ind w:left="714"/>
      </w:pPr>
    </w:p>
    <w:p w:rsidR="00496AA1" w:rsidRDefault="00496AA1" w:rsidP="00B83509">
      <w:pPr>
        <w:pStyle w:val="Rubrik3"/>
      </w:pPr>
      <w:bookmarkStart w:id="47" w:name="_Toc200784335"/>
      <w:r>
        <w:t>Tjänstledighet, uttag av ledighet</w:t>
      </w:r>
      <w:bookmarkEnd w:id="47"/>
    </w:p>
    <w:p w:rsidR="00496AA1" w:rsidRDefault="00496AA1" w:rsidP="00A578AD">
      <w:pPr>
        <w:pStyle w:val="Punktlista"/>
        <w:numPr>
          <w:ilvl w:val="0"/>
          <w:numId w:val="0"/>
        </w:numPr>
      </w:pPr>
      <w:r>
        <w:t xml:space="preserve">Allt uttag av ledighet ska godkännas av </w:t>
      </w:r>
      <w:r w:rsidR="00EF2275">
        <w:t>förskolechef</w:t>
      </w:r>
      <w:r>
        <w:t xml:space="preserve"> och meddelas medarbetare som påverkas. Vissa månader under året är mer arbetskrävande än övr</w:t>
      </w:r>
      <w:r>
        <w:t>i</w:t>
      </w:r>
      <w:r>
        <w:t>ga månader. Detta innebär att den anställde måste anpassa sig efter dessa förhållanden och undvika att planera ledighet under de mest arbetsbelastade m</w:t>
      </w:r>
      <w:r>
        <w:t>å</w:t>
      </w:r>
      <w:r>
        <w:t>naderna.</w:t>
      </w:r>
    </w:p>
    <w:p w:rsidR="004764EA" w:rsidRDefault="004764EA" w:rsidP="00A578AD">
      <w:pPr>
        <w:pStyle w:val="Punktlista"/>
        <w:numPr>
          <w:ilvl w:val="0"/>
          <w:numId w:val="0"/>
        </w:numPr>
        <w:rPr>
          <w:b/>
          <w:sz w:val="20"/>
        </w:rPr>
      </w:pPr>
    </w:p>
    <w:p w:rsidR="00663342" w:rsidRPr="006B36A1" w:rsidRDefault="00C84395" w:rsidP="00B83509">
      <w:pPr>
        <w:pStyle w:val="Punktlista"/>
        <w:numPr>
          <w:ilvl w:val="0"/>
          <w:numId w:val="0"/>
        </w:numPr>
        <w:rPr>
          <w:b/>
          <w:sz w:val="20"/>
        </w:rPr>
      </w:pPr>
      <w:r w:rsidRPr="006B36A1">
        <w:rPr>
          <w:b/>
        </w:rPr>
        <w:t>Tystnadsplikt</w:t>
      </w:r>
      <w:r w:rsidR="00663342" w:rsidRPr="006B36A1">
        <w:rPr>
          <w:b/>
        </w:rPr>
        <w:t xml:space="preserve"> och sekretess</w:t>
      </w:r>
    </w:p>
    <w:p w:rsidR="00496AA1" w:rsidRDefault="00663342" w:rsidP="00663342">
      <w:pPr>
        <w:pStyle w:val="Brdtext"/>
      </w:pPr>
      <w:r>
        <w:t xml:space="preserve">Alla </w:t>
      </w:r>
      <w:r w:rsidR="006E5D8F">
        <w:t>anställda</w:t>
      </w:r>
      <w:r>
        <w:t xml:space="preserve"> omfattas av bestämmelser om tystnadsplikt och sekretess. Det innebär att uppgifter om enskildas personliga förhållanden INTE får lämnas ut till obehöriga personer eller till någon myndighet. Förbudet att lämna ut uppgifter gäller vare sig det sker muntligen eller genom att handling lämnas ut, visas upp eller sker på annat sätt.</w:t>
      </w:r>
    </w:p>
    <w:p w:rsidR="00663342" w:rsidRDefault="00663342" w:rsidP="00663342">
      <w:pPr>
        <w:pStyle w:val="Brdtext"/>
      </w:pPr>
    </w:p>
    <w:p w:rsidR="00496AA1" w:rsidRDefault="00496AA1">
      <w:pPr>
        <w:pStyle w:val="Rubrik2"/>
      </w:pPr>
      <w:bookmarkStart w:id="48" w:name="_Toc200784337"/>
      <w:r>
        <w:t>U</w:t>
      </w:r>
      <w:bookmarkEnd w:id="48"/>
    </w:p>
    <w:p w:rsidR="00496AA1" w:rsidRDefault="00496AA1">
      <w:pPr>
        <w:pStyle w:val="Rubrik3"/>
      </w:pPr>
    </w:p>
    <w:p w:rsidR="00496AA1" w:rsidRDefault="00496AA1" w:rsidP="00B83509">
      <w:pPr>
        <w:pStyle w:val="Rubrik3"/>
      </w:pPr>
      <w:bookmarkStart w:id="49" w:name="_Toc200784338"/>
      <w:r>
        <w:t>Utbildning</w:t>
      </w:r>
      <w:bookmarkEnd w:id="49"/>
    </w:p>
    <w:p w:rsidR="002B6A97" w:rsidRDefault="00604188" w:rsidP="00C84395">
      <w:pPr>
        <w:pStyle w:val="Punktlista"/>
        <w:numPr>
          <w:ilvl w:val="0"/>
          <w:numId w:val="0"/>
        </w:numPr>
      </w:pPr>
      <w:r>
        <w:t>DITT FÖRETAG</w:t>
      </w:r>
      <w:r w:rsidR="00C84395">
        <w:t xml:space="preserve"> främjar att anställda vidareutvecklas. Utbildning skall</w:t>
      </w:r>
      <w:r w:rsidR="00496AA1">
        <w:t xml:space="preserve"> planeras i samråd med och attesteras av </w:t>
      </w:r>
      <w:r w:rsidR="003D4B1D">
        <w:t>närmaste chef</w:t>
      </w:r>
      <w:bookmarkStart w:id="50" w:name="_GoBack"/>
      <w:bookmarkEnd w:id="50"/>
      <w:r w:rsidR="00496AA1">
        <w:t xml:space="preserve">. </w:t>
      </w:r>
    </w:p>
    <w:p w:rsidR="00496AA1" w:rsidRDefault="00496AA1">
      <w:pPr>
        <w:pStyle w:val="Brdtext"/>
      </w:pPr>
    </w:p>
    <w:p w:rsidR="00496AA1" w:rsidRDefault="00496AA1">
      <w:pPr>
        <w:pStyle w:val="Rubrik3"/>
      </w:pPr>
      <w:bookmarkStart w:id="51" w:name="_Toc200784339"/>
      <w:r>
        <w:t>Utvecklingssamtal</w:t>
      </w:r>
      <w:bookmarkEnd w:id="51"/>
    </w:p>
    <w:p w:rsidR="00496AA1" w:rsidRDefault="00496AA1" w:rsidP="003E325A">
      <w:pPr>
        <w:pStyle w:val="Punktlista"/>
        <w:numPr>
          <w:ilvl w:val="0"/>
          <w:numId w:val="0"/>
        </w:numPr>
      </w:pPr>
      <w:r>
        <w:t xml:space="preserve">Hålls regelbundet minst en gång per år mellan </w:t>
      </w:r>
      <w:r w:rsidR="003D4B1D">
        <w:t>närmaste chef</w:t>
      </w:r>
      <w:r w:rsidR="00A578AD">
        <w:t xml:space="preserve"> </w:t>
      </w:r>
      <w:r>
        <w:t>och varje meda</w:t>
      </w:r>
      <w:r>
        <w:t>r</w:t>
      </w:r>
      <w:r>
        <w:t>betare</w:t>
      </w:r>
      <w:r w:rsidR="003D4B1D">
        <w:t>.</w:t>
      </w:r>
    </w:p>
    <w:p w:rsidR="000C3512" w:rsidRDefault="000C3512">
      <w:pPr>
        <w:pStyle w:val="Brdtext"/>
      </w:pPr>
    </w:p>
    <w:p w:rsidR="00496AA1" w:rsidRDefault="00496AA1">
      <w:pPr>
        <w:pStyle w:val="Rubrik2"/>
      </w:pPr>
      <w:bookmarkStart w:id="52" w:name="_Toc200784340"/>
      <w:r>
        <w:t>Ö</w:t>
      </w:r>
      <w:bookmarkEnd w:id="52"/>
    </w:p>
    <w:p w:rsidR="00496AA1" w:rsidRDefault="00496AA1">
      <w:pPr>
        <w:pStyle w:val="Rubrik3"/>
      </w:pPr>
    </w:p>
    <w:sectPr w:rsidR="00496AA1" w:rsidSect="00CD567D">
      <w:type w:val="continuous"/>
      <w:pgSz w:w="11907" w:h="16840" w:code="9"/>
      <w:pgMar w:top="737" w:right="579" w:bottom="1134" w:left="1077" w:header="567" w:footer="567" w:gutter="0"/>
      <w:cols w:space="720"/>
      <w:formProt w:val="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6D" w:rsidRDefault="00A00E6D">
      <w:r>
        <w:separator/>
      </w:r>
    </w:p>
  </w:endnote>
  <w:endnote w:type="continuationSeparator" w:id="0">
    <w:p w:rsidR="00A00E6D" w:rsidRDefault="00A0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libri"/>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19" w:rsidRPr="003F0E93" w:rsidRDefault="00A92D19">
    <w:pPr>
      <w:pStyle w:val="Sidfot"/>
      <w:tabs>
        <w:tab w:val="clear" w:pos="4153"/>
        <w:tab w:val="clear" w:pos="8306"/>
        <w:tab w:val="right" w:pos="10065"/>
      </w:tabs>
      <w:spacing w:line="200" w:lineRule="exact"/>
      <w:rPr>
        <w:sz w:val="14"/>
        <w:lang w:val="en-GB"/>
      </w:rPr>
    </w:pPr>
    <w:r w:rsidRPr="003F0E93">
      <w:rPr>
        <w:sz w:val="14"/>
        <w:lang w:val="en-GB"/>
      </w:rPr>
      <w:tab/>
    </w:r>
    <w:r>
      <w:fldChar w:fldCharType="begin"/>
    </w:r>
    <w:r w:rsidRPr="003F0E93">
      <w:rPr>
        <w:lang w:val="en-GB"/>
      </w:rPr>
      <w:instrText xml:space="preserve"> PAGE  \* MERGEFORMAT </w:instrText>
    </w:r>
    <w:r>
      <w:fldChar w:fldCharType="separate"/>
    </w:r>
    <w:r>
      <w:rPr>
        <w:noProof/>
        <w:lang w:val="en-GB"/>
      </w:rPr>
      <w:t>2</w:t>
    </w:r>
    <w:r>
      <w:fldChar w:fldCharType="end"/>
    </w:r>
    <w:r w:rsidRPr="003F0E93">
      <w:rPr>
        <w:lang w:val="en-GB"/>
      </w:rPr>
      <w:t xml:space="preserve"> (</w:t>
    </w:r>
    <w:r>
      <w:fldChar w:fldCharType="begin"/>
    </w:r>
    <w:r w:rsidRPr="003F0E93">
      <w:rPr>
        <w:lang w:val="en-GB"/>
      </w:rPr>
      <w:instrText xml:space="preserve"> NUMPAGES  \* MERGEFORMAT </w:instrText>
    </w:r>
    <w:r>
      <w:fldChar w:fldCharType="separate"/>
    </w:r>
    <w:r>
      <w:rPr>
        <w:noProof/>
        <w:lang w:val="en-GB"/>
      </w:rPr>
      <w:t>11</w:t>
    </w:r>
    <w:r>
      <w:fldChar w:fldCharType="end"/>
    </w:r>
    <w:r w:rsidRPr="003F0E93">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6D" w:rsidRDefault="00A00E6D">
      <w:r>
        <w:separator/>
      </w:r>
    </w:p>
  </w:footnote>
  <w:footnote w:type="continuationSeparator" w:id="0">
    <w:p w:rsidR="00A00E6D" w:rsidRDefault="00A0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FA61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B2A69B2"/>
    <w:lvl w:ilvl="0">
      <w:numFmt w:val="bullet"/>
      <w:lvlText w:val="*"/>
      <w:lvlJc w:val="left"/>
    </w:lvl>
  </w:abstractNum>
  <w:abstractNum w:abstractNumId="2" w15:restartNumberingAfterBreak="0">
    <w:nsid w:val="12447FB6"/>
    <w:multiLevelType w:val="singleLevel"/>
    <w:tmpl w:val="25D26E5C"/>
    <w:lvl w:ilvl="0">
      <w:start w:val="1"/>
      <w:numFmt w:val="lowerLetter"/>
      <w:lvlText w:val="%1)"/>
      <w:lvlJc w:val="left"/>
      <w:pPr>
        <w:tabs>
          <w:tab w:val="num" w:pos="360"/>
        </w:tabs>
        <w:ind w:left="360" w:hanging="360"/>
      </w:pPr>
      <w:rPr>
        <w:rFonts w:hint="default"/>
      </w:rPr>
    </w:lvl>
  </w:abstractNum>
  <w:abstractNum w:abstractNumId="3" w15:restartNumberingAfterBreak="0">
    <w:nsid w:val="186B79C5"/>
    <w:multiLevelType w:val="hybridMultilevel"/>
    <w:tmpl w:val="935E0E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822D1"/>
    <w:multiLevelType w:val="singleLevel"/>
    <w:tmpl w:val="267EF84E"/>
    <w:lvl w:ilvl="0">
      <w:start w:val="1"/>
      <w:numFmt w:val="bullet"/>
      <w:pStyle w:val="Punktlista"/>
      <w:lvlText w:val=""/>
      <w:lvlJc w:val="left"/>
      <w:pPr>
        <w:tabs>
          <w:tab w:val="num" w:pos="360"/>
        </w:tabs>
        <w:ind w:left="0" w:firstLine="0"/>
      </w:pPr>
      <w:rPr>
        <w:rFonts w:ascii="Symbol" w:hAnsi="Symbol" w:hint="default"/>
        <w:sz w:val="18"/>
      </w:rPr>
    </w:lvl>
  </w:abstractNum>
  <w:abstractNum w:abstractNumId="5" w15:restartNumberingAfterBreak="0">
    <w:nsid w:val="2D0F6094"/>
    <w:multiLevelType w:val="singleLevel"/>
    <w:tmpl w:val="6660CF2A"/>
    <w:lvl w:ilvl="0">
      <w:start w:val="1"/>
      <w:numFmt w:val="decimal"/>
      <w:pStyle w:val="Punktlistasiffror"/>
      <w:lvlText w:val="%1."/>
      <w:lvlJc w:val="left"/>
      <w:pPr>
        <w:tabs>
          <w:tab w:val="num" w:pos="360"/>
        </w:tabs>
        <w:ind w:left="360" w:hanging="360"/>
      </w:pPr>
    </w:lvl>
  </w:abstractNum>
  <w:abstractNum w:abstractNumId="6" w15:restartNumberingAfterBreak="0">
    <w:nsid w:val="2D9A21C9"/>
    <w:multiLevelType w:val="hybridMultilevel"/>
    <w:tmpl w:val="A88C87D0"/>
    <w:lvl w:ilvl="0" w:tplc="041D0001">
      <w:start w:val="1"/>
      <w:numFmt w:val="bullet"/>
      <w:lvlText w:val=""/>
      <w:lvlJc w:val="left"/>
      <w:pPr>
        <w:ind w:left="2025"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307B2E36"/>
    <w:multiLevelType w:val="multilevel"/>
    <w:tmpl w:val="FEA23B9A"/>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366109E"/>
    <w:multiLevelType w:val="hybridMultilevel"/>
    <w:tmpl w:val="D14040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85F98"/>
    <w:multiLevelType w:val="hybridMultilevel"/>
    <w:tmpl w:val="9388756C"/>
    <w:lvl w:ilvl="0" w:tplc="041D000F">
      <w:start w:val="1"/>
      <w:numFmt w:val="decimal"/>
      <w:lvlText w:val="%1."/>
      <w:lvlJc w:val="left"/>
      <w:pPr>
        <w:tabs>
          <w:tab w:val="num" w:pos="720"/>
        </w:tabs>
        <w:ind w:left="720" w:hanging="360"/>
      </w:pPr>
      <w:rPr>
        <w:rFonts w:hint="default"/>
      </w:rPr>
    </w:lvl>
    <w:lvl w:ilvl="1" w:tplc="0E2ACE5E">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AA71BC0"/>
    <w:multiLevelType w:val="hybridMultilevel"/>
    <w:tmpl w:val="813EA34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BF7073"/>
    <w:multiLevelType w:val="hybridMultilevel"/>
    <w:tmpl w:val="EB4A3240"/>
    <w:lvl w:ilvl="0" w:tplc="69902F4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830C1"/>
    <w:multiLevelType w:val="hybridMultilevel"/>
    <w:tmpl w:val="15883F78"/>
    <w:lvl w:ilvl="0" w:tplc="3448174E">
      <w:start w:val="1"/>
      <w:numFmt w:val="bullet"/>
      <w:lvlText w:val="•"/>
      <w:lvlJc w:val="left"/>
      <w:pPr>
        <w:tabs>
          <w:tab w:val="num" w:pos="720"/>
        </w:tabs>
        <w:ind w:left="720" w:hanging="360"/>
      </w:pPr>
      <w:rPr>
        <w:rFonts w:ascii="Arial" w:hAnsi="Arial" w:hint="default"/>
      </w:rPr>
    </w:lvl>
    <w:lvl w:ilvl="1" w:tplc="8F5638FE" w:tentative="1">
      <w:start w:val="1"/>
      <w:numFmt w:val="bullet"/>
      <w:lvlText w:val="•"/>
      <w:lvlJc w:val="left"/>
      <w:pPr>
        <w:tabs>
          <w:tab w:val="num" w:pos="1440"/>
        </w:tabs>
        <w:ind w:left="1440" w:hanging="360"/>
      </w:pPr>
      <w:rPr>
        <w:rFonts w:ascii="Arial" w:hAnsi="Arial" w:hint="default"/>
      </w:rPr>
    </w:lvl>
    <w:lvl w:ilvl="2" w:tplc="FB20AA8E" w:tentative="1">
      <w:start w:val="1"/>
      <w:numFmt w:val="bullet"/>
      <w:lvlText w:val="•"/>
      <w:lvlJc w:val="left"/>
      <w:pPr>
        <w:tabs>
          <w:tab w:val="num" w:pos="2160"/>
        </w:tabs>
        <w:ind w:left="2160" w:hanging="360"/>
      </w:pPr>
      <w:rPr>
        <w:rFonts w:ascii="Arial" w:hAnsi="Arial" w:hint="default"/>
      </w:rPr>
    </w:lvl>
    <w:lvl w:ilvl="3" w:tplc="94842E1E" w:tentative="1">
      <w:start w:val="1"/>
      <w:numFmt w:val="bullet"/>
      <w:lvlText w:val="•"/>
      <w:lvlJc w:val="left"/>
      <w:pPr>
        <w:tabs>
          <w:tab w:val="num" w:pos="2880"/>
        </w:tabs>
        <w:ind w:left="2880" w:hanging="360"/>
      </w:pPr>
      <w:rPr>
        <w:rFonts w:ascii="Arial" w:hAnsi="Arial" w:hint="default"/>
      </w:rPr>
    </w:lvl>
    <w:lvl w:ilvl="4" w:tplc="83EA1496" w:tentative="1">
      <w:start w:val="1"/>
      <w:numFmt w:val="bullet"/>
      <w:lvlText w:val="•"/>
      <w:lvlJc w:val="left"/>
      <w:pPr>
        <w:tabs>
          <w:tab w:val="num" w:pos="3600"/>
        </w:tabs>
        <w:ind w:left="3600" w:hanging="360"/>
      </w:pPr>
      <w:rPr>
        <w:rFonts w:ascii="Arial" w:hAnsi="Arial" w:hint="default"/>
      </w:rPr>
    </w:lvl>
    <w:lvl w:ilvl="5" w:tplc="3C92301C" w:tentative="1">
      <w:start w:val="1"/>
      <w:numFmt w:val="bullet"/>
      <w:lvlText w:val="•"/>
      <w:lvlJc w:val="left"/>
      <w:pPr>
        <w:tabs>
          <w:tab w:val="num" w:pos="4320"/>
        </w:tabs>
        <w:ind w:left="4320" w:hanging="360"/>
      </w:pPr>
      <w:rPr>
        <w:rFonts w:ascii="Arial" w:hAnsi="Arial" w:hint="default"/>
      </w:rPr>
    </w:lvl>
    <w:lvl w:ilvl="6" w:tplc="149C1DE0" w:tentative="1">
      <w:start w:val="1"/>
      <w:numFmt w:val="bullet"/>
      <w:lvlText w:val="•"/>
      <w:lvlJc w:val="left"/>
      <w:pPr>
        <w:tabs>
          <w:tab w:val="num" w:pos="5040"/>
        </w:tabs>
        <w:ind w:left="5040" w:hanging="360"/>
      </w:pPr>
      <w:rPr>
        <w:rFonts w:ascii="Arial" w:hAnsi="Arial" w:hint="default"/>
      </w:rPr>
    </w:lvl>
    <w:lvl w:ilvl="7" w:tplc="762E4A94" w:tentative="1">
      <w:start w:val="1"/>
      <w:numFmt w:val="bullet"/>
      <w:lvlText w:val="•"/>
      <w:lvlJc w:val="left"/>
      <w:pPr>
        <w:tabs>
          <w:tab w:val="num" w:pos="5760"/>
        </w:tabs>
        <w:ind w:left="5760" w:hanging="360"/>
      </w:pPr>
      <w:rPr>
        <w:rFonts w:ascii="Arial" w:hAnsi="Arial" w:hint="default"/>
      </w:rPr>
    </w:lvl>
    <w:lvl w:ilvl="8" w:tplc="9BCA1A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511E03"/>
    <w:multiLevelType w:val="multilevel"/>
    <w:tmpl w:val="BFEA222A"/>
    <w:lvl w:ilvl="0">
      <w:start w:val="1"/>
      <w:numFmt w:val="bullet"/>
      <w:pStyle w:val="Punktlistaniv2"/>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2"/>
  </w:num>
  <w:num w:numId="4">
    <w:abstractNumId w:val="13"/>
  </w:num>
  <w:num w:numId="5">
    <w:abstractNumId w:val="3"/>
  </w:num>
  <w:num w:numId="6">
    <w:abstractNumId w:val="0"/>
  </w:num>
  <w:num w:numId="7">
    <w:abstractNumId w:val="10"/>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activeWritingStyle w:appName="MSWord" w:lang="en-GB" w:vendorID="64" w:dllVersion="131078" w:nlCheck="1" w:checkStyle="0"/>
  <w:activeWritingStyle w:appName="MSWord" w:lang="sv-SE" w:vendorID="64" w:dllVersion="0" w:nlCheck="1" w:checkStyle="0"/>
  <w:activeWritingStyle w:appName="MSWord" w:lang="en-GB" w:vendorID="64" w:dllVersion="0" w:nlCheck="1" w:checkStyle="0"/>
  <w:activeWritingStyle w:appName="MSWord" w:lang="sv-S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 w:val="Yes"/>
  </w:docVars>
  <w:rsids>
    <w:rsidRoot w:val="003F0E93"/>
    <w:rsid w:val="000337BF"/>
    <w:rsid w:val="00045CD8"/>
    <w:rsid w:val="00055EDA"/>
    <w:rsid w:val="00080C51"/>
    <w:rsid w:val="000A73A6"/>
    <w:rsid w:val="000B1635"/>
    <w:rsid w:val="000B7BB0"/>
    <w:rsid w:val="000C2DE2"/>
    <w:rsid w:val="000C3512"/>
    <w:rsid w:val="000D7995"/>
    <w:rsid w:val="000E454D"/>
    <w:rsid w:val="000E5434"/>
    <w:rsid w:val="000F6EFB"/>
    <w:rsid w:val="000F7744"/>
    <w:rsid w:val="00104C4B"/>
    <w:rsid w:val="00110E43"/>
    <w:rsid w:val="00123609"/>
    <w:rsid w:val="00127A1D"/>
    <w:rsid w:val="00151528"/>
    <w:rsid w:val="00163B0D"/>
    <w:rsid w:val="00165BFC"/>
    <w:rsid w:val="0018174B"/>
    <w:rsid w:val="0019412B"/>
    <w:rsid w:val="00195A6A"/>
    <w:rsid w:val="001A5F0E"/>
    <w:rsid w:val="001A6D0A"/>
    <w:rsid w:val="001B531C"/>
    <w:rsid w:val="001C2690"/>
    <w:rsid w:val="001E2B39"/>
    <w:rsid w:val="001E3637"/>
    <w:rsid w:val="002068D4"/>
    <w:rsid w:val="002135B6"/>
    <w:rsid w:val="00215161"/>
    <w:rsid w:val="0022670B"/>
    <w:rsid w:val="0023464C"/>
    <w:rsid w:val="00262147"/>
    <w:rsid w:val="0028140D"/>
    <w:rsid w:val="002867E9"/>
    <w:rsid w:val="00290477"/>
    <w:rsid w:val="002A46E9"/>
    <w:rsid w:val="002B6A97"/>
    <w:rsid w:val="002C282B"/>
    <w:rsid w:val="002C734E"/>
    <w:rsid w:val="002D4F59"/>
    <w:rsid w:val="002E623D"/>
    <w:rsid w:val="002F7D4B"/>
    <w:rsid w:val="00314C0C"/>
    <w:rsid w:val="00333318"/>
    <w:rsid w:val="0035771A"/>
    <w:rsid w:val="00361150"/>
    <w:rsid w:val="00376DCF"/>
    <w:rsid w:val="00382267"/>
    <w:rsid w:val="003917DC"/>
    <w:rsid w:val="003A4DB3"/>
    <w:rsid w:val="003B5F13"/>
    <w:rsid w:val="003D0F68"/>
    <w:rsid w:val="003D4B1D"/>
    <w:rsid w:val="003E325A"/>
    <w:rsid w:val="003F0E93"/>
    <w:rsid w:val="00406074"/>
    <w:rsid w:val="004262C4"/>
    <w:rsid w:val="00461531"/>
    <w:rsid w:val="00471FA2"/>
    <w:rsid w:val="004764EA"/>
    <w:rsid w:val="00496AA1"/>
    <w:rsid w:val="004A4AE7"/>
    <w:rsid w:val="004C65B0"/>
    <w:rsid w:val="004F1A69"/>
    <w:rsid w:val="005319D4"/>
    <w:rsid w:val="0053224E"/>
    <w:rsid w:val="00542F7D"/>
    <w:rsid w:val="005534C7"/>
    <w:rsid w:val="00554B27"/>
    <w:rsid w:val="00575264"/>
    <w:rsid w:val="00580544"/>
    <w:rsid w:val="005A6EB3"/>
    <w:rsid w:val="005D2E3E"/>
    <w:rsid w:val="005E60E7"/>
    <w:rsid w:val="005F5C3D"/>
    <w:rsid w:val="00600640"/>
    <w:rsid w:val="00604188"/>
    <w:rsid w:val="00632E12"/>
    <w:rsid w:val="00635DA1"/>
    <w:rsid w:val="00654148"/>
    <w:rsid w:val="00661432"/>
    <w:rsid w:val="00661617"/>
    <w:rsid w:val="00663342"/>
    <w:rsid w:val="00680946"/>
    <w:rsid w:val="006862F1"/>
    <w:rsid w:val="00693C64"/>
    <w:rsid w:val="00696479"/>
    <w:rsid w:val="006A191A"/>
    <w:rsid w:val="006A5824"/>
    <w:rsid w:val="006B36A1"/>
    <w:rsid w:val="006C40A2"/>
    <w:rsid w:val="006D40D0"/>
    <w:rsid w:val="006E5D8F"/>
    <w:rsid w:val="006F6C50"/>
    <w:rsid w:val="006F6F76"/>
    <w:rsid w:val="00701400"/>
    <w:rsid w:val="00710A8A"/>
    <w:rsid w:val="007244A8"/>
    <w:rsid w:val="007423C9"/>
    <w:rsid w:val="00742C34"/>
    <w:rsid w:val="00743FE6"/>
    <w:rsid w:val="00745498"/>
    <w:rsid w:val="007471A6"/>
    <w:rsid w:val="00753670"/>
    <w:rsid w:val="00763E55"/>
    <w:rsid w:val="0076405B"/>
    <w:rsid w:val="007754BC"/>
    <w:rsid w:val="007776FD"/>
    <w:rsid w:val="007919D6"/>
    <w:rsid w:val="007A66E0"/>
    <w:rsid w:val="007D4910"/>
    <w:rsid w:val="007F766D"/>
    <w:rsid w:val="00802192"/>
    <w:rsid w:val="00810D75"/>
    <w:rsid w:val="00820C93"/>
    <w:rsid w:val="00833C5B"/>
    <w:rsid w:val="00833F88"/>
    <w:rsid w:val="0084055F"/>
    <w:rsid w:val="0087034C"/>
    <w:rsid w:val="008705C9"/>
    <w:rsid w:val="0087246F"/>
    <w:rsid w:val="00881AFF"/>
    <w:rsid w:val="00881D79"/>
    <w:rsid w:val="00885329"/>
    <w:rsid w:val="008917E3"/>
    <w:rsid w:val="00893E40"/>
    <w:rsid w:val="00894016"/>
    <w:rsid w:val="008957D0"/>
    <w:rsid w:val="008A01C2"/>
    <w:rsid w:val="008A220F"/>
    <w:rsid w:val="008D61CF"/>
    <w:rsid w:val="008E05FE"/>
    <w:rsid w:val="008E0DA0"/>
    <w:rsid w:val="008E5D0C"/>
    <w:rsid w:val="008E6D5F"/>
    <w:rsid w:val="008F00BA"/>
    <w:rsid w:val="008F1EE9"/>
    <w:rsid w:val="008F569D"/>
    <w:rsid w:val="0090010C"/>
    <w:rsid w:val="00904770"/>
    <w:rsid w:val="0090764C"/>
    <w:rsid w:val="00910C67"/>
    <w:rsid w:val="009164DC"/>
    <w:rsid w:val="00921F0A"/>
    <w:rsid w:val="009322E0"/>
    <w:rsid w:val="009372E9"/>
    <w:rsid w:val="00946583"/>
    <w:rsid w:val="00952938"/>
    <w:rsid w:val="009813F9"/>
    <w:rsid w:val="00997E72"/>
    <w:rsid w:val="009A3E33"/>
    <w:rsid w:val="009B0D6C"/>
    <w:rsid w:val="009B3779"/>
    <w:rsid w:val="00A00E6D"/>
    <w:rsid w:val="00A11AF4"/>
    <w:rsid w:val="00A1307C"/>
    <w:rsid w:val="00A235E2"/>
    <w:rsid w:val="00A5502C"/>
    <w:rsid w:val="00A578AD"/>
    <w:rsid w:val="00A67774"/>
    <w:rsid w:val="00A67944"/>
    <w:rsid w:val="00A86AFC"/>
    <w:rsid w:val="00A871FA"/>
    <w:rsid w:val="00A92D19"/>
    <w:rsid w:val="00AA7262"/>
    <w:rsid w:val="00AB3568"/>
    <w:rsid w:val="00AF4332"/>
    <w:rsid w:val="00AF6514"/>
    <w:rsid w:val="00AF7991"/>
    <w:rsid w:val="00B0438B"/>
    <w:rsid w:val="00B07387"/>
    <w:rsid w:val="00B667E6"/>
    <w:rsid w:val="00B725CF"/>
    <w:rsid w:val="00B737CC"/>
    <w:rsid w:val="00B83509"/>
    <w:rsid w:val="00B877B1"/>
    <w:rsid w:val="00B905D8"/>
    <w:rsid w:val="00B9710D"/>
    <w:rsid w:val="00BA1053"/>
    <w:rsid w:val="00BC0E69"/>
    <w:rsid w:val="00BC20EE"/>
    <w:rsid w:val="00BD4828"/>
    <w:rsid w:val="00C01409"/>
    <w:rsid w:val="00C02C59"/>
    <w:rsid w:val="00C05680"/>
    <w:rsid w:val="00C1234A"/>
    <w:rsid w:val="00C15975"/>
    <w:rsid w:val="00C418EE"/>
    <w:rsid w:val="00C41D3D"/>
    <w:rsid w:val="00C46BF7"/>
    <w:rsid w:val="00C4704E"/>
    <w:rsid w:val="00C47BCD"/>
    <w:rsid w:val="00C610A3"/>
    <w:rsid w:val="00C81072"/>
    <w:rsid w:val="00C817CA"/>
    <w:rsid w:val="00C84395"/>
    <w:rsid w:val="00C91BCE"/>
    <w:rsid w:val="00C96F97"/>
    <w:rsid w:val="00CA0B33"/>
    <w:rsid w:val="00CC3400"/>
    <w:rsid w:val="00CD567D"/>
    <w:rsid w:val="00CF1E9A"/>
    <w:rsid w:val="00CF6B93"/>
    <w:rsid w:val="00D07016"/>
    <w:rsid w:val="00D33FBD"/>
    <w:rsid w:val="00D36CFA"/>
    <w:rsid w:val="00D55627"/>
    <w:rsid w:val="00D55A2B"/>
    <w:rsid w:val="00D567BF"/>
    <w:rsid w:val="00D630C5"/>
    <w:rsid w:val="00D6401F"/>
    <w:rsid w:val="00D7199E"/>
    <w:rsid w:val="00D8614F"/>
    <w:rsid w:val="00DC287F"/>
    <w:rsid w:val="00DC6075"/>
    <w:rsid w:val="00E11FBD"/>
    <w:rsid w:val="00E12C46"/>
    <w:rsid w:val="00E15C0B"/>
    <w:rsid w:val="00E20F8D"/>
    <w:rsid w:val="00E21D2F"/>
    <w:rsid w:val="00E66461"/>
    <w:rsid w:val="00E915BA"/>
    <w:rsid w:val="00EC4A5E"/>
    <w:rsid w:val="00EC6064"/>
    <w:rsid w:val="00EC692E"/>
    <w:rsid w:val="00ED35CD"/>
    <w:rsid w:val="00EE0816"/>
    <w:rsid w:val="00EE1B7E"/>
    <w:rsid w:val="00EF2275"/>
    <w:rsid w:val="00F441FF"/>
    <w:rsid w:val="00F57A70"/>
    <w:rsid w:val="00F66D66"/>
    <w:rsid w:val="00F73B28"/>
    <w:rsid w:val="00F81896"/>
    <w:rsid w:val="00F936C4"/>
    <w:rsid w:val="00F95DCC"/>
    <w:rsid w:val="00FC6684"/>
    <w:rsid w:val="00FD5074"/>
    <w:rsid w:val="00FD5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41E71"/>
  <w15:chartTrackingRefBased/>
  <w15:docId w15:val="{F28F882E-BD5E-4C8F-977A-A3BAF7C6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1701"/>
    </w:pPr>
    <w:rPr>
      <w:rFonts w:ascii="Arial" w:hAnsi="Arial"/>
      <w:sz w:val="18"/>
    </w:rPr>
  </w:style>
  <w:style w:type="paragraph" w:styleId="Rubrik1">
    <w:name w:val="heading 1"/>
    <w:basedOn w:val="Normal"/>
    <w:next w:val="Normal"/>
    <w:qFormat/>
    <w:pPr>
      <w:keepNext/>
      <w:spacing w:before="20"/>
      <w:ind w:right="0"/>
      <w:outlineLvl w:val="0"/>
    </w:pPr>
    <w:rPr>
      <w:b/>
      <w:kern w:val="28"/>
      <w:sz w:val="24"/>
    </w:rPr>
  </w:style>
  <w:style w:type="paragraph" w:styleId="Rubrik2">
    <w:name w:val="heading 2"/>
    <w:basedOn w:val="Normal"/>
    <w:next w:val="Normal"/>
    <w:qFormat/>
    <w:pPr>
      <w:keepNext/>
      <w:outlineLvl w:val="1"/>
    </w:pPr>
    <w:rPr>
      <w:b/>
      <w:sz w:val="24"/>
      <w:u w:val="single"/>
    </w:rPr>
  </w:style>
  <w:style w:type="paragraph" w:styleId="Rubrik3">
    <w:name w:val="heading 3"/>
    <w:basedOn w:val="Normal"/>
    <w:next w:val="Normal"/>
    <w:qFormat/>
    <w:pPr>
      <w:keepNext/>
      <w:outlineLvl w:val="2"/>
    </w:pPr>
    <w:rPr>
      <w:b/>
      <w:snapToGrid w:val="0"/>
      <w:sz w:val="20"/>
      <w:lang w:eastAsia="en-US"/>
    </w:rPr>
  </w:style>
  <w:style w:type="paragraph" w:styleId="Rubrik4">
    <w:name w:val="heading 4"/>
    <w:basedOn w:val="Normal"/>
    <w:next w:val="Normal"/>
    <w:qFormat/>
    <w:pPr>
      <w:keepNext/>
      <w:outlineLvl w:val="3"/>
    </w:pPr>
    <w:rPr>
      <w:b/>
    </w:rPr>
  </w:style>
  <w:style w:type="paragraph" w:styleId="Rubrik5">
    <w:name w:val="heading 5"/>
    <w:basedOn w:val="Normal"/>
    <w:next w:val="Normal"/>
    <w:qFormat/>
    <w:pPr>
      <w:keepNext/>
      <w:ind w:right="0"/>
      <w:jc w:val="center"/>
      <w:outlineLvl w:val="4"/>
    </w:pPr>
    <w:rPr>
      <w:b/>
      <w:sz w:val="48"/>
    </w:rPr>
  </w:style>
  <w:style w:type="paragraph" w:styleId="Rubrik6">
    <w:name w:val="heading 6"/>
    <w:basedOn w:val="Normal"/>
    <w:next w:val="Normal"/>
    <w:qFormat/>
    <w:pPr>
      <w:spacing w:before="240" w:after="60"/>
      <w:outlineLvl w:val="5"/>
    </w:pPr>
    <w:rPr>
      <w:rFonts w:ascii="Times New Roman" w:hAnsi="Times New Roman"/>
      <w:i/>
      <w:sz w:val="22"/>
    </w:rPr>
  </w:style>
  <w:style w:type="paragraph" w:styleId="Rubrik7">
    <w:name w:val="heading 7"/>
    <w:basedOn w:val="Normal"/>
    <w:next w:val="Normal"/>
    <w:qFormat/>
    <w:pPr>
      <w:keepNext/>
      <w:ind w:right="0"/>
      <w:outlineLvl w:val="6"/>
    </w:pPr>
    <w:rPr>
      <w:b/>
      <w:snapToGrid w:val="0"/>
      <w:color w:val="000000"/>
      <w:sz w:val="28"/>
      <w:u w:val="single"/>
    </w:rPr>
  </w:style>
  <w:style w:type="paragraph" w:styleId="Rubrik8">
    <w:name w:val="heading 8"/>
    <w:basedOn w:val="Normal"/>
    <w:next w:val="Normal"/>
    <w:qFormat/>
    <w:pPr>
      <w:keepNext/>
      <w:spacing w:after="20"/>
      <w:ind w:right="0"/>
      <w:jc w:val="center"/>
      <w:outlineLvl w:val="7"/>
    </w:pPr>
    <w:rPr>
      <w:caps/>
      <w:sz w:val="24"/>
      <w:lang w:eastAsia="en-US"/>
    </w:rPr>
  </w:style>
  <w:style w:type="paragraph" w:styleId="Rubrik9">
    <w:name w:val="heading 9"/>
    <w:basedOn w:val="Normal"/>
    <w:next w:val="Normal"/>
    <w:qFormat/>
    <w:pPr>
      <w:keepNext/>
      <w:ind w:right="0"/>
      <w:jc w:val="center"/>
      <w:outlineLvl w:val="8"/>
    </w:pPr>
    <w:rPr>
      <w:rFonts w:ascii="Times New Roman" w:hAnsi="Times New Roman"/>
      <w:b/>
      <w:snapToGrid w:val="0"/>
      <w:color w:val="00000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styleId="Punktlista">
    <w:name w:val="List Bullet"/>
    <w:basedOn w:val="Normal"/>
    <w:pPr>
      <w:numPr>
        <w:numId w:val="1"/>
      </w:numPr>
      <w:spacing w:before="20" w:after="20"/>
    </w:pPr>
  </w:style>
  <w:style w:type="paragraph" w:customStyle="1" w:styleId="Punktlistafrbaratext">
    <w:name w:val="Punktlista för bara text"/>
    <w:basedOn w:val="Punktlista"/>
    <w:pPr>
      <w:numPr>
        <w:numId w:val="0"/>
      </w:numPr>
      <w:ind w:left="357"/>
    </w:pPr>
    <w:rPr>
      <w:snapToGrid w:val="0"/>
      <w:lang w:eastAsia="en-US"/>
    </w:rPr>
  </w:style>
  <w:style w:type="paragraph" w:customStyle="1" w:styleId="Punktlistasiffror">
    <w:name w:val="Punktlista siffror"/>
    <w:basedOn w:val="Normal"/>
    <w:pPr>
      <w:numPr>
        <w:numId w:val="2"/>
      </w:numPr>
    </w:pPr>
  </w:style>
  <w:style w:type="paragraph" w:customStyle="1" w:styleId="Punktlistasiffrorniv2">
    <w:name w:val="Punktlista siffror nivå 2"/>
    <w:basedOn w:val="Punktlistasiffror"/>
    <w:pPr>
      <w:numPr>
        <w:numId w:val="3"/>
      </w:numPr>
      <w:ind w:left="714" w:hanging="357"/>
    </w:pPr>
  </w:style>
  <w:style w:type="character" w:styleId="Sidnummer">
    <w:name w:val="page number"/>
    <w:basedOn w:val="Standardstycketeckensnitt"/>
  </w:style>
  <w:style w:type="paragraph" w:customStyle="1" w:styleId="Punktlistaniv2">
    <w:name w:val="Punktlista nivå 2"/>
    <w:basedOn w:val="Punktlistasiffrorniv2"/>
    <w:autoRedefine/>
    <w:rsid w:val="00F73B28"/>
    <w:pPr>
      <w:numPr>
        <w:numId w:val="4"/>
      </w:numPr>
      <w:tabs>
        <w:tab w:val="clear" w:pos="1080"/>
        <w:tab w:val="left" w:pos="709"/>
      </w:tabs>
      <w:spacing w:before="20" w:after="20"/>
      <w:ind w:left="714" w:hanging="357"/>
    </w:pPr>
  </w:style>
  <w:style w:type="paragraph" w:styleId="Dokumentversikt">
    <w:name w:val="Document Map"/>
    <w:basedOn w:val="Normal"/>
    <w:semiHidden/>
    <w:pPr>
      <w:shd w:val="clear" w:color="auto" w:fill="000080"/>
    </w:pPr>
    <w:rPr>
      <w:rFonts w:ascii="Tahoma" w:hAnsi="Tahoma"/>
    </w:rPr>
  </w:style>
  <w:style w:type="paragraph" w:styleId="Innehll1">
    <w:name w:val="toc 1"/>
    <w:basedOn w:val="Normal"/>
    <w:next w:val="Normal"/>
    <w:autoRedefine/>
    <w:semiHidden/>
  </w:style>
  <w:style w:type="paragraph" w:styleId="Innehll2">
    <w:name w:val="toc 2"/>
    <w:basedOn w:val="Normal"/>
    <w:next w:val="Normal"/>
    <w:autoRedefine/>
    <w:semiHidden/>
    <w:rsid w:val="00262147"/>
    <w:pPr>
      <w:keepNext/>
      <w:tabs>
        <w:tab w:val="right" w:leader="dot" w:pos="10196"/>
      </w:tabs>
      <w:spacing w:before="120" w:after="120"/>
      <w:ind w:left="181" w:right="-18"/>
    </w:pPr>
    <w:rPr>
      <w:b/>
      <w:noProof/>
      <w:sz w:val="20"/>
    </w:rPr>
  </w:style>
  <w:style w:type="paragraph" w:styleId="Innehll3">
    <w:name w:val="toc 3"/>
    <w:basedOn w:val="Normal"/>
    <w:next w:val="Normal"/>
    <w:autoRedefine/>
    <w:semiHidden/>
    <w:rsid w:val="009322E0"/>
    <w:pPr>
      <w:tabs>
        <w:tab w:val="right" w:leader="dot" w:pos="10196"/>
      </w:tabs>
      <w:spacing w:before="20" w:after="20"/>
      <w:ind w:left="357" w:right="0"/>
    </w:pPr>
    <w:rPr>
      <w:noProof/>
    </w:rPr>
  </w:style>
  <w:style w:type="character" w:styleId="Betoning">
    <w:name w:val="Emphasis"/>
    <w:qFormat/>
    <w:rPr>
      <w:i/>
    </w:rPr>
  </w:style>
  <w:style w:type="character" w:styleId="Hyperlnk">
    <w:name w:val="Hyperlink"/>
    <w:rPr>
      <w:color w:val="0000FF"/>
      <w:u w:val="single"/>
    </w:rPr>
  </w:style>
  <w:style w:type="paragraph" w:styleId="Liststycke">
    <w:name w:val="List Paragraph"/>
    <w:basedOn w:val="Normal"/>
    <w:uiPriority w:val="34"/>
    <w:qFormat/>
    <w:rsid w:val="00F73B28"/>
    <w:pPr>
      <w:ind w:left="720" w:right="0"/>
    </w:pPr>
    <w:rPr>
      <w:rFonts w:ascii="Calibri" w:eastAsia="Calibri" w:hAnsi="Calibri"/>
      <w:sz w:val="22"/>
      <w:szCs w:val="22"/>
    </w:rPr>
  </w:style>
  <w:style w:type="character" w:customStyle="1" w:styleId="LailaBeckman">
    <w:name w:val="E-postmall31"/>
    <w:aliases w:val="E-postmall31"/>
    <w:semiHidden/>
    <w:personal/>
    <w:rsid w:val="00997E72"/>
    <w:rPr>
      <w:rFonts w:ascii="Arial" w:hAnsi="Arial" w:cs="Arial"/>
      <w:color w:val="000080"/>
      <w:sz w:val="20"/>
      <w:szCs w:val="20"/>
    </w:rPr>
  </w:style>
  <w:style w:type="paragraph" w:customStyle="1" w:styleId="Default">
    <w:name w:val="Default"/>
    <w:rsid w:val="0053224E"/>
    <w:pPr>
      <w:autoSpaceDE w:val="0"/>
      <w:autoSpaceDN w:val="0"/>
      <w:adjustRightInd w:val="0"/>
    </w:pPr>
    <w:rPr>
      <w:rFonts w:ascii="Arial" w:hAnsi="Arial" w:cs="Arial"/>
      <w:color w:val="000000"/>
      <w:sz w:val="24"/>
      <w:szCs w:val="24"/>
    </w:rPr>
  </w:style>
  <w:style w:type="character" w:styleId="Kommentarsreferens">
    <w:name w:val="annotation reference"/>
    <w:uiPriority w:val="99"/>
    <w:semiHidden/>
    <w:unhideWhenUsed/>
    <w:rsid w:val="000A73A6"/>
    <w:rPr>
      <w:sz w:val="16"/>
      <w:szCs w:val="16"/>
    </w:rPr>
  </w:style>
  <w:style w:type="paragraph" w:styleId="Kommentarer">
    <w:name w:val="annotation text"/>
    <w:basedOn w:val="Normal"/>
    <w:link w:val="KommentarerChar"/>
    <w:uiPriority w:val="99"/>
    <w:semiHidden/>
    <w:unhideWhenUsed/>
    <w:rsid w:val="000A73A6"/>
    <w:rPr>
      <w:sz w:val="20"/>
    </w:rPr>
  </w:style>
  <w:style w:type="character" w:customStyle="1" w:styleId="KommentarerChar">
    <w:name w:val="Kommentarer Char"/>
    <w:link w:val="Kommentarer"/>
    <w:uiPriority w:val="99"/>
    <w:semiHidden/>
    <w:rsid w:val="000A73A6"/>
    <w:rPr>
      <w:rFonts w:ascii="Arial" w:hAnsi="Arial"/>
    </w:rPr>
  </w:style>
  <w:style w:type="paragraph" w:styleId="Kommentarsmne">
    <w:name w:val="annotation subject"/>
    <w:basedOn w:val="Kommentarer"/>
    <w:next w:val="Kommentarer"/>
    <w:link w:val="KommentarsmneChar"/>
    <w:uiPriority w:val="99"/>
    <w:semiHidden/>
    <w:unhideWhenUsed/>
    <w:rsid w:val="000A73A6"/>
    <w:rPr>
      <w:b/>
      <w:bCs/>
    </w:rPr>
  </w:style>
  <w:style w:type="character" w:customStyle="1" w:styleId="KommentarsmneChar">
    <w:name w:val="Kommentarsämne Char"/>
    <w:link w:val="Kommentarsmne"/>
    <w:uiPriority w:val="99"/>
    <w:semiHidden/>
    <w:rsid w:val="000A73A6"/>
    <w:rPr>
      <w:rFonts w:ascii="Arial" w:hAnsi="Arial"/>
      <w:b/>
      <w:bCs/>
    </w:rPr>
  </w:style>
  <w:style w:type="paragraph" w:styleId="Ballongtext">
    <w:name w:val="Balloon Text"/>
    <w:basedOn w:val="Normal"/>
    <w:link w:val="BallongtextChar"/>
    <w:uiPriority w:val="99"/>
    <w:semiHidden/>
    <w:unhideWhenUsed/>
    <w:rsid w:val="000A73A6"/>
    <w:rPr>
      <w:rFonts w:ascii="Segoe UI" w:hAnsi="Segoe UI" w:cs="Segoe UI"/>
      <w:szCs w:val="18"/>
    </w:rPr>
  </w:style>
  <w:style w:type="character" w:customStyle="1" w:styleId="BallongtextChar">
    <w:name w:val="Ballongtext Char"/>
    <w:link w:val="Ballongtext"/>
    <w:uiPriority w:val="99"/>
    <w:semiHidden/>
    <w:rsid w:val="000A7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
      <w:bodyDiv w:val="1"/>
      <w:marLeft w:val="0"/>
      <w:marRight w:val="0"/>
      <w:marTop w:val="0"/>
      <w:marBottom w:val="0"/>
      <w:divBdr>
        <w:top w:val="none" w:sz="0" w:space="0" w:color="auto"/>
        <w:left w:val="none" w:sz="0" w:space="0" w:color="auto"/>
        <w:bottom w:val="none" w:sz="0" w:space="0" w:color="auto"/>
        <w:right w:val="none" w:sz="0" w:space="0" w:color="auto"/>
      </w:divBdr>
      <w:divsChild>
        <w:div w:id="175577653">
          <w:marLeft w:val="547"/>
          <w:marRight w:val="0"/>
          <w:marTop w:val="72"/>
          <w:marBottom w:val="0"/>
          <w:divBdr>
            <w:top w:val="none" w:sz="0" w:space="0" w:color="auto"/>
            <w:left w:val="none" w:sz="0" w:space="0" w:color="auto"/>
            <w:bottom w:val="none" w:sz="0" w:space="0" w:color="auto"/>
            <w:right w:val="none" w:sz="0" w:space="0" w:color="auto"/>
          </w:divBdr>
        </w:div>
      </w:divsChild>
    </w:div>
    <w:div w:id="496263989">
      <w:bodyDiv w:val="1"/>
      <w:marLeft w:val="0"/>
      <w:marRight w:val="0"/>
      <w:marTop w:val="0"/>
      <w:marBottom w:val="0"/>
      <w:divBdr>
        <w:top w:val="none" w:sz="0" w:space="0" w:color="auto"/>
        <w:left w:val="none" w:sz="0" w:space="0" w:color="auto"/>
        <w:bottom w:val="none" w:sz="0" w:space="0" w:color="auto"/>
        <w:right w:val="none" w:sz="0" w:space="0" w:color="auto"/>
      </w:divBdr>
    </w:div>
    <w:div w:id="662128695">
      <w:bodyDiv w:val="1"/>
      <w:marLeft w:val="0"/>
      <w:marRight w:val="0"/>
      <w:marTop w:val="0"/>
      <w:marBottom w:val="0"/>
      <w:divBdr>
        <w:top w:val="none" w:sz="0" w:space="0" w:color="auto"/>
        <w:left w:val="none" w:sz="0" w:space="0" w:color="auto"/>
        <w:bottom w:val="none" w:sz="0" w:space="0" w:color="auto"/>
        <w:right w:val="none" w:sz="0" w:space="0" w:color="auto"/>
      </w:divBdr>
    </w:div>
    <w:div w:id="1056782977">
      <w:bodyDiv w:val="1"/>
      <w:marLeft w:val="0"/>
      <w:marRight w:val="0"/>
      <w:marTop w:val="0"/>
      <w:marBottom w:val="0"/>
      <w:divBdr>
        <w:top w:val="none" w:sz="0" w:space="0" w:color="auto"/>
        <w:left w:val="none" w:sz="0" w:space="0" w:color="auto"/>
        <w:bottom w:val="none" w:sz="0" w:space="0" w:color="auto"/>
        <w:right w:val="none" w:sz="0" w:space="0" w:color="auto"/>
      </w:divBdr>
    </w:div>
    <w:div w:id="1416509654">
      <w:bodyDiv w:val="1"/>
      <w:marLeft w:val="0"/>
      <w:marRight w:val="0"/>
      <w:marTop w:val="0"/>
      <w:marBottom w:val="0"/>
      <w:divBdr>
        <w:top w:val="none" w:sz="0" w:space="0" w:color="auto"/>
        <w:left w:val="none" w:sz="0" w:space="0" w:color="auto"/>
        <w:bottom w:val="none" w:sz="0" w:space="0" w:color="auto"/>
        <w:right w:val="none" w:sz="0" w:space="0" w:color="auto"/>
      </w:divBdr>
    </w:div>
    <w:div w:id="18088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2854</Words>
  <Characters>15129</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Personalhandbok</vt:lpstr>
    </vt:vector>
  </TitlesOfParts>
  <Manager>MU</Manager>
  <Company>Wise Group AB</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Personalhandbok</dc:title>
  <dc:subject>HRM</dc:subject>
  <dc:creator>Homeoftemplates</dc:creator>
  <cp:keywords>K35101</cp:keywords>
  <cp:lastModifiedBy>Marcus Andersson</cp:lastModifiedBy>
  <cp:revision>3</cp:revision>
  <cp:lastPrinted>2008-11-21T09:50:00Z</cp:lastPrinted>
  <dcterms:created xsi:type="dcterms:W3CDTF">2019-04-14T12:49:00Z</dcterms:created>
  <dcterms:modified xsi:type="dcterms:W3CDTF">2019-04-14T12:53:00Z</dcterms:modified>
</cp:coreProperties>
</file>